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34A82" w14:textId="66E07985" w:rsidR="003323E0" w:rsidRPr="003323E0" w:rsidRDefault="003323E0" w:rsidP="003323E0">
      <w:pPr>
        <w:spacing w:after="0" w:line="240" w:lineRule="auto"/>
        <w:jc w:val="center"/>
        <w:rPr>
          <w:rFonts w:ascii="Segoe UI" w:hAnsi="Segoe UI" w:cs="Segoe UI"/>
          <w:sz w:val="24"/>
          <w:szCs w:val="24"/>
        </w:rPr>
      </w:pPr>
      <w:r>
        <w:rPr>
          <w:rFonts w:ascii="Segoe UI" w:hAnsi="Segoe UI" w:cs="Segoe UI"/>
          <w:sz w:val="24"/>
          <w:szCs w:val="24"/>
        </w:rPr>
        <w:t>SAOPŠTENJE ZA MEDIJE</w:t>
      </w:r>
    </w:p>
    <w:p w14:paraId="64DD295B" w14:textId="46053EF7" w:rsidR="003323E0" w:rsidRDefault="003323E0" w:rsidP="003323E0">
      <w:pPr>
        <w:spacing w:after="0" w:line="240" w:lineRule="auto"/>
        <w:jc w:val="center"/>
        <w:rPr>
          <w:rFonts w:ascii="Segoe UI" w:hAnsi="Segoe UI" w:cs="Segoe UI"/>
          <w:b/>
          <w:bCs/>
          <w:sz w:val="24"/>
          <w:szCs w:val="24"/>
        </w:rPr>
      </w:pPr>
      <w:r w:rsidRPr="003323E0">
        <w:rPr>
          <w:rFonts w:ascii="Segoe UI" w:hAnsi="Segoe UI" w:cs="Segoe UI"/>
          <w:b/>
          <w:bCs/>
          <w:sz w:val="24"/>
          <w:szCs w:val="24"/>
        </w:rPr>
        <w:t>US OPEN STIŽE DO MILIONA GLEDALACA ŠIROM EVROPE NA EUROSPORTU I HBO MAX</w:t>
      </w:r>
      <w:r>
        <w:rPr>
          <w:rFonts w:ascii="Segoe UI" w:hAnsi="Segoe UI" w:cs="Segoe UI"/>
          <w:b/>
          <w:bCs/>
          <w:sz w:val="24"/>
          <w:szCs w:val="24"/>
        </w:rPr>
        <w:t>-u</w:t>
      </w:r>
    </w:p>
    <w:p w14:paraId="7FBAB525" w14:textId="77777777" w:rsidR="003323E0" w:rsidRPr="003323E0" w:rsidRDefault="003323E0" w:rsidP="003323E0">
      <w:pPr>
        <w:spacing w:after="0" w:line="240" w:lineRule="auto"/>
        <w:jc w:val="center"/>
        <w:rPr>
          <w:rFonts w:ascii="Segoe UI" w:hAnsi="Segoe UI" w:cs="Segoe UI"/>
          <w:b/>
          <w:bCs/>
          <w:sz w:val="24"/>
          <w:szCs w:val="24"/>
        </w:rPr>
      </w:pPr>
    </w:p>
    <w:p w14:paraId="138873F5" w14:textId="61B6D31E" w:rsidR="003323E0" w:rsidRPr="00390235" w:rsidRDefault="003323E0" w:rsidP="00390235">
      <w:pPr>
        <w:pStyle w:val="ListParagraph"/>
        <w:numPr>
          <w:ilvl w:val="0"/>
          <w:numId w:val="3"/>
        </w:numPr>
        <w:spacing w:after="0" w:line="240" w:lineRule="auto"/>
        <w:rPr>
          <w:rFonts w:ascii="Segoe UI" w:hAnsi="Segoe UI" w:cs="Segoe UI"/>
          <w:sz w:val="20"/>
        </w:rPr>
      </w:pPr>
      <w:r w:rsidRPr="00390235">
        <w:rPr>
          <w:rFonts w:ascii="Segoe UI" w:hAnsi="Segoe UI" w:cs="Segoe UI"/>
          <w:sz w:val="20"/>
        </w:rPr>
        <w:t>Svi mečevi sa terena US Opena 2026. prenosiće se uživo putem HBO Max-a na 45 evropskih tržišta*, uz opsežno praćenje na Eurosportu</w:t>
      </w:r>
    </w:p>
    <w:p w14:paraId="74D5470E" w14:textId="77777777" w:rsidR="003323E0" w:rsidRPr="00390235" w:rsidRDefault="003323E0" w:rsidP="00390235">
      <w:pPr>
        <w:pStyle w:val="ListParagraph"/>
        <w:numPr>
          <w:ilvl w:val="0"/>
          <w:numId w:val="3"/>
        </w:numPr>
        <w:spacing w:after="0" w:line="240" w:lineRule="auto"/>
        <w:rPr>
          <w:rFonts w:ascii="Segoe UI" w:hAnsi="Segoe UI" w:cs="Segoe UI"/>
          <w:sz w:val="20"/>
        </w:rPr>
      </w:pPr>
      <w:r w:rsidRPr="00390235">
        <w:rPr>
          <w:rFonts w:ascii="Segoe UI" w:hAnsi="Segoe UI" w:cs="Segoe UI"/>
          <w:sz w:val="20"/>
        </w:rPr>
        <w:t>Program počinje kvalifikacijama i prvenstvom mešovitih parova 24. avgusta</w:t>
      </w:r>
    </w:p>
    <w:p w14:paraId="3513E81C" w14:textId="30FA9C23" w:rsidR="003323E0" w:rsidRPr="00390235" w:rsidRDefault="003323E0" w:rsidP="00390235">
      <w:pPr>
        <w:pStyle w:val="ListParagraph"/>
        <w:numPr>
          <w:ilvl w:val="0"/>
          <w:numId w:val="3"/>
        </w:numPr>
        <w:spacing w:after="0" w:line="240" w:lineRule="auto"/>
        <w:rPr>
          <w:rFonts w:ascii="Segoe UI" w:hAnsi="Segoe UI" w:cs="Segoe UI"/>
          <w:sz w:val="20"/>
        </w:rPr>
      </w:pPr>
      <w:r w:rsidRPr="00390235">
        <w:rPr>
          <w:rFonts w:ascii="Segoe UI" w:hAnsi="Segoe UI" w:cs="Segoe UI"/>
          <w:sz w:val="20"/>
        </w:rPr>
        <w:t>Prenosi poslednjeg Grend slem turnira u godini dolaze nakon rekordne gledanosti tenisa na WBD platformama širom Evrope ovog leta</w:t>
      </w:r>
    </w:p>
    <w:p w14:paraId="66BBA560" w14:textId="77777777" w:rsidR="00DA2EEA" w:rsidRPr="003323E0" w:rsidRDefault="00DA2EEA" w:rsidP="00DA2EEA">
      <w:pPr>
        <w:spacing w:after="0" w:line="240" w:lineRule="auto"/>
        <w:ind w:left="720"/>
        <w:rPr>
          <w:rFonts w:ascii="Segoe UI" w:hAnsi="Segoe UI" w:cs="Segoe UI"/>
          <w:sz w:val="20"/>
          <w:szCs w:val="20"/>
        </w:rPr>
      </w:pPr>
    </w:p>
    <w:p w14:paraId="5D360DB1" w14:textId="71E19DB7" w:rsidR="003323E0" w:rsidRDefault="00DA2EEA" w:rsidP="003323E0">
      <w:pPr>
        <w:spacing w:after="0" w:line="240" w:lineRule="auto"/>
        <w:rPr>
          <w:rFonts w:ascii="Segoe UI" w:hAnsi="Segoe UI" w:cs="Segoe UI"/>
          <w:sz w:val="20"/>
          <w:szCs w:val="20"/>
        </w:rPr>
      </w:pPr>
      <w:r>
        <w:rPr>
          <w:rFonts w:ascii="Segoe UI" w:hAnsi="Segoe UI" w:cs="Segoe UI"/>
          <w:sz w:val="20"/>
          <w:szCs w:val="20"/>
        </w:rPr>
        <w:drawing>
          <wp:inline distT="0" distB="0" distL="0" distR="0" wp14:anchorId="776C6C3D" wp14:editId="6FCEC208">
            <wp:extent cx="5943600" cy="3962400"/>
            <wp:effectExtent l="0" t="0" r="0" b="0"/>
            <wp:docPr id="118241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12575" name="Picture 11824125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E6ABC83" w14:textId="77777777" w:rsidR="00DA2EEA" w:rsidRDefault="00DA2EEA" w:rsidP="003323E0">
      <w:pPr>
        <w:spacing w:after="0" w:line="240" w:lineRule="auto"/>
        <w:rPr>
          <w:rFonts w:ascii="Segoe UI" w:hAnsi="Segoe UI" w:cs="Segoe UI"/>
          <w:b/>
          <w:bCs/>
          <w:sz w:val="20"/>
          <w:szCs w:val="20"/>
        </w:rPr>
      </w:pPr>
    </w:p>
    <w:p w14:paraId="674D21D8" w14:textId="47C43D26" w:rsidR="003323E0" w:rsidRDefault="003323E0" w:rsidP="003323E0">
      <w:pPr>
        <w:spacing w:after="0" w:line="240" w:lineRule="auto"/>
        <w:rPr>
          <w:rFonts w:ascii="Segoe UI" w:hAnsi="Segoe UI" w:cs="Segoe UI"/>
          <w:b/>
          <w:bCs/>
          <w:sz w:val="20"/>
          <w:szCs w:val="20"/>
        </w:rPr>
      </w:pPr>
      <w:r>
        <w:rPr>
          <w:rFonts w:ascii="Segoe UI" w:hAnsi="Segoe UI" w:cs="Segoe UI"/>
          <w:b/>
          <w:bCs/>
          <w:sz w:val="20"/>
          <w:szCs w:val="20"/>
        </w:rPr>
        <w:t>Beograd, 19. avgust 2026.</w:t>
      </w:r>
    </w:p>
    <w:p w14:paraId="5D884072" w14:textId="77777777" w:rsidR="003323E0" w:rsidRDefault="003323E0" w:rsidP="003323E0">
      <w:pPr>
        <w:spacing w:after="0" w:line="240" w:lineRule="auto"/>
        <w:rPr>
          <w:rFonts w:ascii="Segoe UI" w:hAnsi="Segoe UI" w:cs="Segoe UI"/>
          <w:b/>
          <w:bCs/>
          <w:sz w:val="20"/>
          <w:szCs w:val="20"/>
        </w:rPr>
      </w:pPr>
    </w:p>
    <w:p w14:paraId="57BC561C" w14:textId="15183A7B"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Uzbudljiva atmosfera sa kultnih plavih terena u Flešing Medouzu u Njujorku ovog leta stići će do miliona ljubitelja tenisa zahvaljujući sveobuhvatnom praćenju US Opena 2026. u produkciji Warner Bros. Discoveryja (WBD).</w:t>
      </w:r>
    </w:p>
    <w:p w14:paraId="1ADFE94C" w14:textId="77777777" w:rsidR="003323E0" w:rsidRPr="003323E0" w:rsidRDefault="003323E0" w:rsidP="003323E0">
      <w:pPr>
        <w:spacing w:after="0" w:line="240" w:lineRule="auto"/>
        <w:jc w:val="both"/>
        <w:rPr>
          <w:rFonts w:ascii="Segoe UI" w:hAnsi="Segoe UI" w:cs="Segoe UI"/>
          <w:sz w:val="20"/>
          <w:szCs w:val="20"/>
        </w:rPr>
      </w:pPr>
    </w:p>
    <w:p w14:paraId="6F404523" w14:textId="5BA94AEC" w:rsidR="003323E0" w:rsidRP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WBD će, u saradnji sa Teniskim savezom Sjedinjenih Američkih Država (USTA), prvi put preuzeti produkciju zvaničnog televizijskog prenosa turnira i gledaocima na HBO Max</w:t>
      </w:r>
      <w:r w:rsidR="003C5CB6">
        <w:rPr>
          <w:rFonts w:ascii="Segoe UI" w:hAnsi="Segoe UI" w:cs="Segoe UI"/>
          <w:sz w:val="20"/>
          <w:szCs w:val="20"/>
        </w:rPr>
        <w:t>-</w:t>
      </w:r>
      <w:r w:rsidRPr="003323E0">
        <w:rPr>
          <w:rFonts w:ascii="Segoe UI" w:hAnsi="Segoe UI" w:cs="Segoe UI"/>
          <w:sz w:val="20"/>
          <w:szCs w:val="20"/>
        </w:rPr>
        <w:t>u širom Evrope* omogućiti vrhunsko praćenje svakog meča</w:t>
      </w:r>
      <w:r w:rsidR="00B3242D">
        <w:rPr>
          <w:rFonts w:ascii="Segoe UI" w:hAnsi="Segoe UI" w:cs="Segoe UI"/>
          <w:sz w:val="20"/>
          <w:szCs w:val="20"/>
        </w:rPr>
        <w:t xml:space="preserve">, </w:t>
      </w:r>
      <w:r w:rsidRPr="003323E0">
        <w:rPr>
          <w:rFonts w:ascii="Segoe UI" w:hAnsi="Segoe UI" w:cs="Segoe UI"/>
          <w:sz w:val="20"/>
          <w:szCs w:val="20"/>
        </w:rPr>
        <w:t>uz nastupe više od 400 najboljih svetskih tenisera i teniserki.</w:t>
      </w:r>
    </w:p>
    <w:p w14:paraId="2A5C71CE" w14:textId="77777777" w:rsidR="003323E0" w:rsidRDefault="003323E0" w:rsidP="003323E0">
      <w:pPr>
        <w:spacing w:after="0" w:line="240" w:lineRule="auto"/>
        <w:jc w:val="both"/>
        <w:rPr>
          <w:rFonts w:ascii="Segoe UI" w:hAnsi="Segoe UI" w:cs="Segoe UI"/>
          <w:sz w:val="20"/>
          <w:szCs w:val="20"/>
        </w:rPr>
      </w:pPr>
    </w:p>
    <w:p w14:paraId="0FA94F2C" w14:textId="7019D710" w:rsidR="003323E0" w:rsidRP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lastRenderedPageBreak/>
        <w:t xml:space="preserve">Uz inovativne funkcije unutar aplikacije, poput </w:t>
      </w:r>
      <w:r w:rsidRPr="003323E0">
        <w:rPr>
          <w:rFonts w:ascii="Segoe UI" w:hAnsi="Segoe UI" w:cs="Segoe UI"/>
          <w:b/>
          <w:bCs/>
          <w:sz w:val="20"/>
          <w:szCs w:val="20"/>
        </w:rPr>
        <w:t>Key Moments</w:t>
      </w:r>
      <w:r w:rsidRPr="003323E0">
        <w:rPr>
          <w:rFonts w:ascii="Segoe UI" w:hAnsi="Segoe UI" w:cs="Segoe UI"/>
          <w:sz w:val="20"/>
          <w:szCs w:val="20"/>
        </w:rPr>
        <w:t xml:space="preserve">, koju uređuju teniski stručnjaci i koja korisnicima omogućava jednostavan pristup ključnim trenucima mečeva, kao i </w:t>
      </w:r>
      <w:r w:rsidRPr="003323E0">
        <w:rPr>
          <w:rFonts w:ascii="Segoe UI" w:hAnsi="Segoe UI" w:cs="Segoe UI"/>
          <w:b/>
          <w:bCs/>
          <w:sz w:val="20"/>
          <w:szCs w:val="20"/>
        </w:rPr>
        <w:t>Multiview</w:t>
      </w:r>
      <w:r w:rsidRPr="003323E0">
        <w:rPr>
          <w:rFonts w:ascii="Segoe UI" w:hAnsi="Segoe UI" w:cs="Segoe UI"/>
          <w:sz w:val="20"/>
          <w:szCs w:val="20"/>
        </w:rPr>
        <w:t>, koja omogućava istovremeno praćenje do četiri meča, HBO Max će pružiti moderno i interaktivno iskustvo gledanja i omogućiti ljubiteljima tenisa da u potpunosti dožive poslednji Grend slem turnir u godini.</w:t>
      </w:r>
    </w:p>
    <w:p w14:paraId="45C2AD07" w14:textId="77777777" w:rsidR="003323E0" w:rsidRDefault="003323E0" w:rsidP="003323E0">
      <w:pPr>
        <w:spacing w:after="0" w:line="240" w:lineRule="auto"/>
        <w:jc w:val="both"/>
        <w:rPr>
          <w:rFonts w:ascii="Segoe UI" w:hAnsi="Segoe UI" w:cs="Segoe UI"/>
          <w:sz w:val="20"/>
          <w:szCs w:val="20"/>
        </w:rPr>
      </w:pPr>
    </w:p>
    <w:p w14:paraId="6D4EFD69" w14:textId="1B05BA24"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Kako bi sadržaj stigao do što šire publike na 45 tržišta, Eurosport će takođe ponuditi opsežno praćenje US Opena na kanalima Eurosport 1 i Eurosport 2, sa ukupno 265 sati prenosa uživo. Besplatne internet, aplikacijske i digitalne platforme Eurosporta tokom celog turnira donosiće i dodatne vesti, komentare, intervjue, analize i priče.</w:t>
      </w:r>
    </w:p>
    <w:p w14:paraId="109CF2C3" w14:textId="77777777" w:rsidR="003323E0" w:rsidRPr="003323E0" w:rsidRDefault="003323E0" w:rsidP="003323E0">
      <w:pPr>
        <w:spacing w:after="0" w:line="240" w:lineRule="auto"/>
        <w:jc w:val="both"/>
        <w:rPr>
          <w:rFonts w:ascii="Segoe UI" w:hAnsi="Segoe UI" w:cs="Segoe UI"/>
          <w:sz w:val="20"/>
          <w:szCs w:val="20"/>
        </w:rPr>
      </w:pPr>
    </w:p>
    <w:p w14:paraId="449A0111" w14:textId="20459461" w:rsidR="003323E0" w:rsidRDefault="003323E0" w:rsidP="003323E0">
      <w:pPr>
        <w:spacing w:after="0" w:line="240" w:lineRule="auto"/>
        <w:jc w:val="both"/>
        <w:rPr>
          <w:rFonts w:ascii="Segoe UI" w:hAnsi="Segoe UI" w:cs="Segoe UI"/>
          <w:i/>
          <w:iCs/>
          <w:sz w:val="20"/>
          <w:szCs w:val="20"/>
        </w:rPr>
      </w:pPr>
      <w:r w:rsidRPr="003323E0">
        <w:rPr>
          <w:rFonts w:ascii="Segoe UI" w:hAnsi="Segoe UI" w:cs="Segoe UI"/>
          <w:b/>
          <w:bCs/>
          <w:sz w:val="20"/>
          <w:szCs w:val="20"/>
        </w:rPr>
        <w:t>Skot Jang, izvršni potpredsednik WBD Sports Europe</w:t>
      </w:r>
      <w:r w:rsidRPr="003323E0">
        <w:rPr>
          <w:rFonts w:ascii="Segoe UI" w:hAnsi="Segoe UI" w:cs="Segoe UI"/>
          <w:sz w:val="20"/>
          <w:szCs w:val="20"/>
        </w:rPr>
        <w:t>, izjavio je:</w:t>
      </w:r>
      <w:r>
        <w:rPr>
          <w:rFonts w:ascii="Segoe UI" w:hAnsi="Segoe UI" w:cs="Segoe UI"/>
          <w:sz w:val="20"/>
          <w:szCs w:val="20"/>
        </w:rPr>
        <w:t xml:space="preserve"> </w:t>
      </w:r>
      <w:r w:rsidRPr="003323E0">
        <w:rPr>
          <w:rFonts w:ascii="Segoe UI" w:hAnsi="Segoe UI" w:cs="Segoe UI"/>
          <w:i/>
          <w:iCs/>
          <w:sz w:val="20"/>
          <w:szCs w:val="20"/>
        </w:rPr>
        <w:t>„US Open je uvek poseban turnir koji se održava na jednoj od najvećih svetskih sportskih pozornica i svake godine spaja vrhunski tenis sa prepoznatljivom energijom Njujorka i uzbudljivim pričama. Privilegovani smo što smo tokom decenija stekli bogato iskustvo u praćenju ovog veličanstvenog turnira, prenoseći sve ključne trenutke, dok smo istovremeno kontinuirano razvijali i inovirali način praćenja kako bismo odgovorili na očekivanja sve brojnije publike ovog sporta.</w:t>
      </w:r>
      <w:r>
        <w:rPr>
          <w:rFonts w:ascii="Segoe UI" w:hAnsi="Segoe UI" w:cs="Segoe UI"/>
          <w:i/>
          <w:iCs/>
          <w:sz w:val="20"/>
          <w:szCs w:val="20"/>
        </w:rPr>
        <w:t xml:space="preserve"> </w:t>
      </w:r>
      <w:r w:rsidRPr="003323E0">
        <w:rPr>
          <w:rFonts w:ascii="Segoe UI" w:hAnsi="Segoe UI" w:cs="Segoe UI"/>
          <w:i/>
          <w:iCs/>
          <w:sz w:val="20"/>
          <w:szCs w:val="20"/>
        </w:rPr>
        <w:t>Snaga izuzetno modernog iskustva gledanja na HBO Max</w:t>
      </w:r>
      <w:r w:rsidR="009E2AFF">
        <w:rPr>
          <w:rFonts w:ascii="Segoe UI" w:hAnsi="Segoe UI" w:cs="Segoe UI"/>
          <w:i/>
          <w:iCs/>
          <w:sz w:val="20"/>
          <w:szCs w:val="20"/>
        </w:rPr>
        <w:t>-</w:t>
      </w:r>
      <w:r w:rsidRPr="003323E0">
        <w:rPr>
          <w:rFonts w:ascii="Segoe UI" w:hAnsi="Segoe UI" w:cs="Segoe UI"/>
          <w:i/>
          <w:iCs/>
          <w:sz w:val="20"/>
          <w:szCs w:val="20"/>
        </w:rPr>
        <w:t>u, u kombinaciji sa pažljivo odabranim i oblikovanim programom na Eurosportu, nudi nešto za svakog ljubitelja tenisa. To nam omogućava da istovremeno slavimo bogatu istoriju i nasleđe US Opena i privučemo novu i mlađu publiku.“</w:t>
      </w:r>
    </w:p>
    <w:p w14:paraId="154E8249" w14:textId="77777777" w:rsidR="003323E0" w:rsidRPr="003323E0" w:rsidRDefault="003323E0" w:rsidP="003323E0">
      <w:pPr>
        <w:spacing w:after="0" w:line="240" w:lineRule="auto"/>
        <w:jc w:val="both"/>
        <w:rPr>
          <w:rFonts w:ascii="Segoe UI" w:hAnsi="Segoe UI" w:cs="Segoe UI"/>
          <w:i/>
          <w:iCs/>
          <w:sz w:val="20"/>
          <w:szCs w:val="20"/>
        </w:rPr>
      </w:pPr>
    </w:p>
    <w:p w14:paraId="6327BFDE" w14:textId="7A15ECDA" w:rsidR="003323E0" w:rsidRDefault="009E2AFF" w:rsidP="003323E0">
      <w:pPr>
        <w:spacing w:after="0" w:line="240" w:lineRule="auto"/>
        <w:jc w:val="both"/>
        <w:rPr>
          <w:rFonts w:ascii="Segoe UI" w:hAnsi="Segoe UI" w:cs="Segoe UI"/>
          <w:sz w:val="20"/>
          <w:szCs w:val="20"/>
        </w:rPr>
      </w:pPr>
      <w:r>
        <w:rPr>
          <w:rFonts w:ascii="Segoe UI" w:hAnsi="Segoe UI" w:cs="Segoe UI"/>
          <w:sz w:val="20"/>
          <w:szCs w:val="20"/>
        </w:rPr>
        <w:t>Čuvena</w:t>
      </w:r>
      <w:r w:rsidR="003323E0" w:rsidRPr="003323E0">
        <w:rPr>
          <w:rFonts w:ascii="Segoe UI" w:hAnsi="Segoe UI" w:cs="Segoe UI"/>
          <w:sz w:val="20"/>
          <w:szCs w:val="20"/>
        </w:rPr>
        <w:t xml:space="preserve"> postava Eurosportovih teniskih stručnjaka vraća se kako bi gledaoce svakodnevno vodila kroz dešavanja od početka glavnog turnira. Višestrukim osvajačima Grend slem turnira </w:t>
      </w:r>
      <w:r w:rsidR="003323E0" w:rsidRPr="003323E0">
        <w:rPr>
          <w:rFonts w:ascii="Segoe UI" w:hAnsi="Segoe UI" w:cs="Segoe UI"/>
          <w:b/>
          <w:bCs/>
          <w:sz w:val="20"/>
          <w:szCs w:val="20"/>
        </w:rPr>
        <w:t>Džonu Mekinrou, Matsu Vilanderu i Žistin Enan</w:t>
      </w:r>
      <w:r w:rsidR="003323E0" w:rsidRPr="003323E0">
        <w:rPr>
          <w:rFonts w:ascii="Segoe UI" w:hAnsi="Segoe UI" w:cs="Segoe UI"/>
          <w:sz w:val="20"/>
          <w:szCs w:val="20"/>
        </w:rPr>
        <w:t xml:space="preserve"> pridružiće se nekadašnja najbolja britanska teniserka </w:t>
      </w:r>
      <w:r w:rsidR="003323E0" w:rsidRPr="003323E0">
        <w:rPr>
          <w:rFonts w:ascii="Segoe UI" w:hAnsi="Segoe UI" w:cs="Segoe UI"/>
          <w:b/>
          <w:bCs/>
          <w:sz w:val="20"/>
          <w:szCs w:val="20"/>
        </w:rPr>
        <w:t>Džoana Konta</w:t>
      </w:r>
      <w:r w:rsidR="003323E0" w:rsidRPr="003323E0">
        <w:rPr>
          <w:rFonts w:ascii="Segoe UI" w:hAnsi="Segoe UI" w:cs="Segoe UI"/>
          <w:sz w:val="20"/>
          <w:szCs w:val="20"/>
        </w:rPr>
        <w:t xml:space="preserve"> i voditeljka </w:t>
      </w:r>
      <w:r w:rsidR="003323E0" w:rsidRPr="003323E0">
        <w:rPr>
          <w:rFonts w:ascii="Segoe UI" w:hAnsi="Segoe UI" w:cs="Segoe UI"/>
          <w:b/>
          <w:bCs/>
          <w:sz w:val="20"/>
          <w:szCs w:val="20"/>
        </w:rPr>
        <w:t>Lesli Boitrel</w:t>
      </w:r>
      <w:r w:rsidR="003323E0" w:rsidRPr="003323E0">
        <w:rPr>
          <w:rFonts w:ascii="Segoe UI" w:hAnsi="Segoe UI" w:cs="Segoe UI"/>
          <w:sz w:val="20"/>
          <w:szCs w:val="20"/>
        </w:rPr>
        <w:t xml:space="preserve">. Svakog dana od 16.30 časova (od 17.00 časova u drugoj nedelji) vodiće emisije </w:t>
      </w:r>
      <w:r w:rsidR="003323E0" w:rsidRPr="003323E0">
        <w:rPr>
          <w:rFonts w:ascii="Segoe UI" w:hAnsi="Segoe UI" w:cs="Segoe UI"/>
          <w:i/>
          <w:iCs/>
          <w:sz w:val="20"/>
          <w:szCs w:val="20"/>
        </w:rPr>
        <w:t>Courtside</w:t>
      </w:r>
      <w:r w:rsidR="003323E0" w:rsidRPr="003323E0">
        <w:rPr>
          <w:rFonts w:ascii="Segoe UI" w:hAnsi="Segoe UI" w:cs="Segoe UI"/>
          <w:sz w:val="20"/>
          <w:szCs w:val="20"/>
        </w:rPr>
        <w:t xml:space="preserve"> sa stadiona </w:t>
      </w:r>
      <w:r w:rsidR="003323E0" w:rsidRPr="003323E0">
        <w:rPr>
          <w:rFonts w:ascii="Segoe UI" w:hAnsi="Segoe UI" w:cs="Segoe UI"/>
          <w:b/>
          <w:bCs/>
          <w:sz w:val="20"/>
          <w:szCs w:val="20"/>
        </w:rPr>
        <w:t>Artur Eš</w:t>
      </w:r>
      <w:r w:rsidR="003323E0" w:rsidRPr="003323E0">
        <w:rPr>
          <w:rFonts w:ascii="Segoe UI" w:hAnsi="Segoe UI" w:cs="Segoe UI"/>
          <w:sz w:val="20"/>
          <w:szCs w:val="20"/>
        </w:rPr>
        <w:t xml:space="preserve"> i </w:t>
      </w:r>
      <w:r w:rsidR="003323E0" w:rsidRPr="003323E0">
        <w:rPr>
          <w:rFonts w:ascii="Segoe UI" w:hAnsi="Segoe UI" w:cs="Segoe UI"/>
          <w:b/>
          <w:bCs/>
          <w:sz w:val="20"/>
          <w:szCs w:val="20"/>
        </w:rPr>
        <w:t>Luis Armstrong</w:t>
      </w:r>
      <w:r w:rsidR="003323E0" w:rsidRPr="003323E0">
        <w:rPr>
          <w:rFonts w:ascii="Segoe UI" w:hAnsi="Segoe UI" w:cs="Segoe UI"/>
          <w:sz w:val="20"/>
          <w:szCs w:val="20"/>
        </w:rPr>
        <w:t>. Gledaocima će približiti atmosferu, kulturu i ličnosti zbog kojih je US Open jedan od najposebnijih i najslavnijih događaja u svetskom sportu.</w:t>
      </w:r>
    </w:p>
    <w:p w14:paraId="23CD0EFC" w14:textId="77777777" w:rsidR="003323E0" w:rsidRPr="003323E0" w:rsidRDefault="003323E0" w:rsidP="003323E0">
      <w:pPr>
        <w:spacing w:after="0" w:line="240" w:lineRule="auto"/>
        <w:jc w:val="both"/>
        <w:rPr>
          <w:rFonts w:ascii="Segoe UI" w:hAnsi="Segoe UI" w:cs="Segoe UI"/>
          <w:sz w:val="20"/>
          <w:szCs w:val="20"/>
        </w:rPr>
      </w:pPr>
    </w:p>
    <w:p w14:paraId="06F8878F" w14:textId="28A601C5"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xml:space="preserve">Ovogodišnji turnir donosi niz zanimljivih priča. Teniska ikona </w:t>
      </w:r>
      <w:r w:rsidRPr="003323E0">
        <w:rPr>
          <w:rFonts w:ascii="Segoe UI" w:hAnsi="Segoe UI" w:cs="Segoe UI"/>
          <w:b/>
          <w:bCs/>
          <w:sz w:val="20"/>
          <w:szCs w:val="20"/>
        </w:rPr>
        <w:t>Serena Vilijams</w:t>
      </w:r>
      <w:r w:rsidRPr="003323E0">
        <w:rPr>
          <w:rFonts w:ascii="Segoe UI" w:hAnsi="Segoe UI" w:cs="Segoe UI"/>
          <w:sz w:val="20"/>
          <w:szCs w:val="20"/>
        </w:rPr>
        <w:t xml:space="preserve"> trebalo bi da se vrati u USTA Bili Džin King Nacionalni teniski centar u Flešing Medouzu prvi put posle četiri godine, nakon povratka na Grend slem turnir na Vimbldonu. Istovremeno, dvostruka uzastopna pobednica ženskog singla i prva teniserka sveta </w:t>
      </w:r>
      <w:r w:rsidRPr="003323E0">
        <w:rPr>
          <w:rFonts w:ascii="Segoe UI" w:hAnsi="Segoe UI" w:cs="Segoe UI"/>
          <w:b/>
          <w:bCs/>
          <w:sz w:val="20"/>
          <w:szCs w:val="20"/>
        </w:rPr>
        <w:t>Arina Sabalenka</w:t>
      </w:r>
      <w:r w:rsidRPr="003323E0">
        <w:rPr>
          <w:rFonts w:ascii="Segoe UI" w:hAnsi="Segoe UI" w:cs="Segoe UI"/>
          <w:sz w:val="20"/>
          <w:szCs w:val="20"/>
        </w:rPr>
        <w:t xml:space="preserve"> ponovo će biti jedna od glavnih favoritkinja za titulu. Očekuje je snažna konkurencija, među kojom su filipinska zvezda u usponu </w:t>
      </w:r>
      <w:r w:rsidRPr="003323E0">
        <w:rPr>
          <w:rFonts w:ascii="Segoe UI" w:hAnsi="Segoe UI" w:cs="Segoe UI"/>
          <w:b/>
          <w:bCs/>
          <w:sz w:val="20"/>
          <w:szCs w:val="20"/>
        </w:rPr>
        <w:t>Aleksandra Eala</w:t>
      </w:r>
      <w:r w:rsidRPr="003323E0">
        <w:rPr>
          <w:rFonts w:ascii="Segoe UI" w:hAnsi="Segoe UI" w:cs="Segoe UI"/>
          <w:sz w:val="20"/>
          <w:szCs w:val="20"/>
        </w:rPr>
        <w:t xml:space="preserve">, poljska finalistkinja Rolan Garosa </w:t>
      </w:r>
      <w:r w:rsidRPr="003323E0">
        <w:rPr>
          <w:rFonts w:ascii="Segoe UI" w:hAnsi="Segoe UI" w:cs="Segoe UI"/>
          <w:b/>
          <w:bCs/>
          <w:sz w:val="20"/>
          <w:szCs w:val="20"/>
        </w:rPr>
        <w:t>Maja Hvalinjska</w:t>
      </w:r>
      <w:r w:rsidRPr="003323E0">
        <w:rPr>
          <w:rFonts w:ascii="Segoe UI" w:hAnsi="Segoe UI" w:cs="Segoe UI"/>
          <w:sz w:val="20"/>
          <w:szCs w:val="20"/>
        </w:rPr>
        <w:t xml:space="preserve">, češke osvajačice Grend slem turnira </w:t>
      </w:r>
      <w:r w:rsidRPr="003323E0">
        <w:rPr>
          <w:rFonts w:ascii="Segoe UI" w:hAnsi="Segoe UI" w:cs="Segoe UI"/>
          <w:b/>
          <w:bCs/>
          <w:sz w:val="20"/>
          <w:szCs w:val="20"/>
        </w:rPr>
        <w:t>Karolina Muhova</w:t>
      </w:r>
      <w:r w:rsidRPr="003323E0">
        <w:rPr>
          <w:rFonts w:ascii="Segoe UI" w:hAnsi="Segoe UI" w:cs="Segoe UI"/>
          <w:sz w:val="20"/>
          <w:szCs w:val="20"/>
        </w:rPr>
        <w:t xml:space="preserve"> i </w:t>
      </w:r>
      <w:r w:rsidRPr="003323E0">
        <w:rPr>
          <w:rFonts w:ascii="Segoe UI" w:hAnsi="Segoe UI" w:cs="Segoe UI"/>
          <w:b/>
          <w:bCs/>
          <w:sz w:val="20"/>
          <w:szCs w:val="20"/>
        </w:rPr>
        <w:t>Linda Noskova</w:t>
      </w:r>
      <w:r w:rsidRPr="003323E0">
        <w:rPr>
          <w:rFonts w:ascii="Segoe UI" w:hAnsi="Segoe UI" w:cs="Segoe UI"/>
          <w:sz w:val="20"/>
          <w:szCs w:val="20"/>
        </w:rPr>
        <w:t xml:space="preserve">, kao i prethodne pobednice US Opena, uključujući </w:t>
      </w:r>
      <w:r w:rsidRPr="003323E0">
        <w:rPr>
          <w:rFonts w:ascii="Segoe UI" w:hAnsi="Segoe UI" w:cs="Segoe UI"/>
          <w:b/>
          <w:bCs/>
          <w:sz w:val="20"/>
          <w:szCs w:val="20"/>
        </w:rPr>
        <w:t>Igu Švjontek, Naomi Osaku i Koko Gof</w:t>
      </w:r>
      <w:r w:rsidRPr="003323E0">
        <w:rPr>
          <w:rFonts w:ascii="Segoe UI" w:hAnsi="Segoe UI" w:cs="Segoe UI"/>
          <w:sz w:val="20"/>
          <w:szCs w:val="20"/>
        </w:rPr>
        <w:t>.</w:t>
      </w:r>
    </w:p>
    <w:p w14:paraId="6BB36D3A" w14:textId="77777777" w:rsidR="003323E0" w:rsidRPr="003323E0" w:rsidRDefault="003323E0" w:rsidP="003323E0">
      <w:pPr>
        <w:spacing w:after="0" w:line="240" w:lineRule="auto"/>
        <w:jc w:val="both"/>
        <w:rPr>
          <w:rFonts w:ascii="Segoe UI" w:hAnsi="Segoe UI" w:cs="Segoe UI"/>
          <w:sz w:val="20"/>
          <w:szCs w:val="20"/>
        </w:rPr>
      </w:pPr>
    </w:p>
    <w:p w14:paraId="07753F9C" w14:textId="01F16D67"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xml:space="preserve">U muškoj konkurenciji branilac titule </w:t>
      </w:r>
      <w:r w:rsidRPr="003323E0">
        <w:rPr>
          <w:rFonts w:ascii="Segoe UI" w:hAnsi="Segoe UI" w:cs="Segoe UI"/>
          <w:b/>
          <w:bCs/>
          <w:sz w:val="20"/>
          <w:szCs w:val="20"/>
        </w:rPr>
        <w:t>Karlos Alkaraz</w:t>
      </w:r>
      <w:r w:rsidRPr="003323E0">
        <w:rPr>
          <w:rFonts w:ascii="Segoe UI" w:hAnsi="Segoe UI" w:cs="Segoe UI"/>
          <w:sz w:val="20"/>
          <w:szCs w:val="20"/>
        </w:rPr>
        <w:t xml:space="preserve"> vodi trku sa vremenom kako bi se nakon dugotrajne povrede ručnog zgloba vratio na najveću tenisku pozornicu. Za titulu će se boriti i prvi teniser sveta </w:t>
      </w:r>
      <w:r w:rsidRPr="003323E0">
        <w:rPr>
          <w:rFonts w:ascii="Segoe UI" w:hAnsi="Segoe UI" w:cs="Segoe UI"/>
          <w:b/>
          <w:bCs/>
          <w:sz w:val="20"/>
          <w:szCs w:val="20"/>
        </w:rPr>
        <w:t>Janik Siner</w:t>
      </w:r>
      <w:r w:rsidRPr="003323E0">
        <w:rPr>
          <w:rFonts w:ascii="Segoe UI" w:hAnsi="Segoe UI" w:cs="Segoe UI"/>
          <w:sz w:val="20"/>
          <w:szCs w:val="20"/>
        </w:rPr>
        <w:t xml:space="preserve">, pobednik Rolan Garosa </w:t>
      </w:r>
      <w:r w:rsidRPr="003323E0">
        <w:rPr>
          <w:rFonts w:ascii="Segoe UI" w:hAnsi="Segoe UI" w:cs="Segoe UI"/>
          <w:b/>
          <w:bCs/>
          <w:sz w:val="20"/>
          <w:szCs w:val="20"/>
        </w:rPr>
        <w:t>Aleksander Zverev</w:t>
      </w:r>
      <w:r w:rsidRPr="003323E0">
        <w:rPr>
          <w:rFonts w:ascii="Segoe UI" w:hAnsi="Segoe UI" w:cs="Segoe UI"/>
          <w:sz w:val="20"/>
          <w:szCs w:val="20"/>
        </w:rPr>
        <w:t xml:space="preserve">, </w:t>
      </w:r>
      <w:r w:rsidR="009E2AFF">
        <w:rPr>
          <w:rFonts w:ascii="Segoe UI" w:hAnsi="Segoe UI" w:cs="Segoe UI"/>
          <w:sz w:val="20"/>
          <w:szCs w:val="20"/>
        </w:rPr>
        <w:t>naš</w:t>
      </w:r>
      <w:r w:rsidRPr="003323E0">
        <w:rPr>
          <w:rFonts w:ascii="Segoe UI" w:hAnsi="Segoe UI" w:cs="Segoe UI"/>
          <w:sz w:val="20"/>
          <w:szCs w:val="20"/>
        </w:rPr>
        <w:t xml:space="preserve"> </w:t>
      </w:r>
      <w:r w:rsidRPr="003323E0">
        <w:rPr>
          <w:rFonts w:ascii="Segoe UI" w:hAnsi="Segoe UI" w:cs="Segoe UI"/>
          <w:b/>
          <w:bCs/>
          <w:sz w:val="20"/>
          <w:szCs w:val="20"/>
        </w:rPr>
        <w:t>Novak Đoković</w:t>
      </w:r>
      <w:r w:rsidRPr="003323E0">
        <w:rPr>
          <w:rFonts w:ascii="Segoe UI" w:hAnsi="Segoe UI" w:cs="Segoe UI"/>
          <w:sz w:val="20"/>
          <w:szCs w:val="20"/>
        </w:rPr>
        <w:t xml:space="preserve">, rekorder sa 24 osvojene Grend slem titule, kao i nova generacija izuzetno talentovanih igrača poput </w:t>
      </w:r>
      <w:r w:rsidRPr="003323E0">
        <w:rPr>
          <w:rFonts w:ascii="Segoe UI" w:hAnsi="Segoe UI" w:cs="Segoe UI"/>
          <w:b/>
          <w:bCs/>
          <w:sz w:val="20"/>
          <w:szCs w:val="20"/>
        </w:rPr>
        <w:t>Žoaa Fonseke, Rafaela Hodara, Jakuba Menšika, Artura Fisa, Bena Šeltona i Lernera Tijena</w:t>
      </w:r>
      <w:r w:rsidRPr="003323E0">
        <w:rPr>
          <w:rFonts w:ascii="Segoe UI" w:hAnsi="Segoe UI" w:cs="Segoe UI"/>
          <w:sz w:val="20"/>
          <w:szCs w:val="20"/>
        </w:rPr>
        <w:t>.</w:t>
      </w:r>
    </w:p>
    <w:p w14:paraId="047B7279" w14:textId="77777777" w:rsidR="003323E0" w:rsidRPr="003323E0" w:rsidRDefault="003323E0" w:rsidP="003323E0">
      <w:pPr>
        <w:spacing w:after="0" w:line="240" w:lineRule="auto"/>
        <w:jc w:val="both"/>
        <w:rPr>
          <w:rFonts w:ascii="Segoe UI" w:hAnsi="Segoe UI" w:cs="Segoe UI"/>
          <w:sz w:val="20"/>
          <w:szCs w:val="20"/>
        </w:rPr>
      </w:pPr>
    </w:p>
    <w:p w14:paraId="3816022A" w14:textId="77777777"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xml:space="preserve">Dodatnu zvezdanu dimenziju turniru daće legendarni osvajač 20 Grend slem titula </w:t>
      </w:r>
      <w:r w:rsidRPr="003323E0">
        <w:rPr>
          <w:rFonts w:ascii="Segoe UI" w:hAnsi="Segoe UI" w:cs="Segoe UI"/>
          <w:b/>
          <w:bCs/>
          <w:sz w:val="20"/>
          <w:szCs w:val="20"/>
        </w:rPr>
        <w:t>Rodžer Federer</w:t>
      </w:r>
      <w:r w:rsidRPr="003323E0">
        <w:rPr>
          <w:rFonts w:ascii="Segoe UI" w:hAnsi="Segoe UI" w:cs="Segoe UI"/>
          <w:sz w:val="20"/>
          <w:szCs w:val="20"/>
        </w:rPr>
        <w:t>, kojem će biti posvećena posebna svečanost nakon njegovog uvrštavanja u Međunarodnu tenisku kuću slavnih. Gledaocima širom Evrope na HBO Maxu biće dostupni i posebni programi i ekskluzivni sadržaji posvećeni Federeru.</w:t>
      </w:r>
    </w:p>
    <w:p w14:paraId="406CA6D5" w14:textId="77777777" w:rsidR="003323E0" w:rsidRPr="003323E0" w:rsidRDefault="003323E0" w:rsidP="003323E0">
      <w:pPr>
        <w:spacing w:after="0" w:line="240" w:lineRule="auto"/>
        <w:jc w:val="both"/>
        <w:rPr>
          <w:rFonts w:ascii="Segoe UI" w:hAnsi="Segoe UI" w:cs="Segoe UI"/>
          <w:sz w:val="20"/>
          <w:szCs w:val="20"/>
        </w:rPr>
      </w:pPr>
    </w:p>
    <w:p w14:paraId="3F5DCB77" w14:textId="5A1E9407"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lastRenderedPageBreak/>
        <w:t>Praćenje US Opena na HBO Max</w:t>
      </w:r>
      <w:r w:rsidR="009E2AFF">
        <w:rPr>
          <w:rFonts w:ascii="Segoe UI" w:hAnsi="Segoe UI" w:cs="Segoe UI"/>
          <w:sz w:val="20"/>
          <w:szCs w:val="20"/>
        </w:rPr>
        <w:t>-</w:t>
      </w:r>
      <w:r w:rsidRPr="003323E0">
        <w:rPr>
          <w:rFonts w:ascii="Segoe UI" w:hAnsi="Segoe UI" w:cs="Segoe UI"/>
          <w:sz w:val="20"/>
          <w:szCs w:val="20"/>
        </w:rPr>
        <w:t xml:space="preserve">u počinje </w:t>
      </w:r>
      <w:r w:rsidRPr="003323E0">
        <w:rPr>
          <w:rFonts w:ascii="Segoe UI" w:hAnsi="Segoe UI" w:cs="Segoe UI"/>
          <w:b/>
          <w:bCs/>
          <w:sz w:val="20"/>
          <w:szCs w:val="20"/>
        </w:rPr>
        <w:t>24. avgusta</w:t>
      </w:r>
      <w:r w:rsidRPr="003323E0">
        <w:rPr>
          <w:rFonts w:ascii="Segoe UI" w:hAnsi="Segoe UI" w:cs="Segoe UI"/>
          <w:sz w:val="20"/>
          <w:szCs w:val="20"/>
        </w:rPr>
        <w:t xml:space="preserve"> prvim prenosima kvalifikacionih mečeva uživo. Za prvenstvo mešovitih parova, koje je prošle godine prvi put premešteno u okviru </w:t>
      </w:r>
      <w:r w:rsidRPr="003323E0">
        <w:rPr>
          <w:rFonts w:ascii="Segoe UI" w:hAnsi="Segoe UI" w:cs="Segoe UI"/>
          <w:i/>
          <w:iCs/>
          <w:sz w:val="20"/>
          <w:szCs w:val="20"/>
        </w:rPr>
        <w:t>Fan Weeka</w:t>
      </w:r>
      <w:r w:rsidRPr="003323E0">
        <w:rPr>
          <w:rFonts w:ascii="Segoe UI" w:hAnsi="Segoe UI" w:cs="Segoe UI"/>
          <w:sz w:val="20"/>
          <w:szCs w:val="20"/>
        </w:rPr>
        <w:t xml:space="preserve"> i čiji nagradni fond za pobednički par iznosi milion američkih dolara, okupljena je impresivna postava. Među zvezdanim parovima su </w:t>
      </w:r>
      <w:r w:rsidRPr="003323E0">
        <w:rPr>
          <w:rFonts w:ascii="Segoe UI" w:hAnsi="Segoe UI" w:cs="Segoe UI"/>
          <w:b/>
          <w:bCs/>
          <w:sz w:val="20"/>
          <w:szCs w:val="20"/>
        </w:rPr>
        <w:t>Arina Sabalenka i Novak Đoković, Iga Švjontek i Kasper Rud</w:t>
      </w:r>
      <w:r w:rsidRPr="003323E0">
        <w:rPr>
          <w:rFonts w:ascii="Segoe UI" w:hAnsi="Segoe UI" w:cs="Segoe UI"/>
          <w:sz w:val="20"/>
          <w:szCs w:val="20"/>
        </w:rPr>
        <w:t xml:space="preserve">, kao i </w:t>
      </w:r>
      <w:r w:rsidRPr="003323E0">
        <w:rPr>
          <w:rFonts w:ascii="Segoe UI" w:hAnsi="Segoe UI" w:cs="Segoe UI"/>
          <w:b/>
          <w:bCs/>
          <w:sz w:val="20"/>
          <w:szCs w:val="20"/>
        </w:rPr>
        <w:t>Tejlor Taunsend i Aleksander Zverev</w:t>
      </w:r>
      <w:r w:rsidRPr="003323E0">
        <w:rPr>
          <w:rFonts w:ascii="Segoe UI" w:hAnsi="Segoe UI" w:cs="Segoe UI"/>
          <w:sz w:val="20"/>
          <w:szCs w:val="20"/>
        </w:rPr>
        <w:t>, uz brojne druge. Eurosportov</w:t>
      </w:r>
      <w:r w:rsidR="009E2AFF">
        <w:rPr>
          <w:rFonts w:ascii="Segoe UI" w:hAnsi="Segoe UI" w:cs="Segoe UI"/>
          <w:sz w:val="20"/>
          <w:szCs w:val="20"/>
        </w:rPr>
        <w:t>i prenosi</w:t>
      </w:r>
      <w:r w:rsidRPr="003323E0">
        <w:rPr>
          <w:rFonts w:ascii="Segoe UI" w:hAnsi="Segoe UI" w:cs="Segoe UI"/>
          <w:sz w:val="20"/>
          <w:szCs w:val="20"/>
        </w:rPr>
        <w:t xml:space="preserve"> počinj</w:t>
      </w:r>
      <w:r w:rsidR="009E2AFF">
        <w:rPr>
          <w:rFonts w:ascii="Segoe UI" w:hAnsi="Segoe UI" w:cs="Segoe UI"/>
          <w:sz w:val="20"/>
          <w:szCs w:val="20"/>
        </w:rPr>
        <w:t>u</w:t>
      </w:r>
      <w:r w:rsidRPr="003323E0">
        <w:rPr>
          <w:rFonts w:ascii="Segoe UI" w:hAnsi="Segoe UI" w:cs="Segoe UI"/>
          <w:sz w:val="20"/>
          <w:szCs w:val="20"/>
        </w:rPr>
        <w:t xml:space="preserve"> prvim meč</w:t>
      </w:r>
      <w:r w:rsidR="009E2AFF">
        <w:rPr>
          <w:rFonts w:ascii="Segoe UI" w:hAnsi="Segoe UI" w:cs="Segoe UI"/>
          <w:sz w:val="20"/>
          <w:szCs w:val="20"/>
        </w:rPr>
        <w:t>om</w:t>
      </w:r>
      <w:r w:rsidRPr="003323E0">
        <w:rPr>
          <w:rFonts w:ascii="Segoe UI" w:hAnsi="Segoe UI" w:cs="Segoe UI"/>
          <w:sz w:val="20"/>
          <w:szCs w:val="20"/>
        </w:rPr>
        <w:t xml:space="preserve"> glavnog turnira u pojedinačnoj konkurenciji u nedelju, </w:t>
      </w:r>
      <w:r w:rsidRPr="003323E0">
        <w:rPr>
          <w:rFonts w:ascii="Segoe UI" w:hAnsi="Segoe UI" w:cs="Segoe UI"/>
          <w:b/>
          <w:bCs/>
          <w:sz w:val="20"/>
          <w:szCs w:val="20"/>
        </w:rPr>
        <w:t>30. avgusta</w:t>
      </w:r>
      <w:r w:rsidRPr="003323E0">
        <w:rPr>
          <w:rFonts w:ascii="Segoe UI" w:hAnsi="Segoe UI" w:cs="Segoe UI"/>
          <w:sz w:val="20"/>
          <w:szCs w:val="20"/>
        </w:rPr>
        <w:t>.</w:t>
      </w:r>
    </w:p>
    <w:p w14:paraId="42EC5A1D" w14:textId="77777777" w:rsidR="003323E0" w:rsidRPr="003323E0" w:rsidRDefault="003323E0" w:rsidP="003323E0">
      <w:pPr>
        <w:spacing w:after="0" w:line="240" w:lineRule="auto"/>
        <w:jc w:val="both"/>
        <w:rPr>
          <w:rFonts w:ascii="Segoe UI" w:hAnsi="Segoe UI" w:cs="Segoe UI"/>
          <w:sz w:val="20"/>
          <w:szCs w:val="20"/>
        </w:rPr>
      </w:pPr>
    </w:p>
    <w:p w14:paraId="0C5375A4" w14:textId="6221B6AB" w:rsid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Praćenje US Opena dolazi nakon WBD-ovog dosad najvećeg Rolan Garosa**, tokom kojeg je ovog leta na HBO Max</w:t>
      </w:r>
      <w:r w:rsidR="009E2AFF">
        <w:rPr>
          <w:rFonts w:ascii="Segoe UI" w:hAnsi="Segoe UI" w:cs="Segoe UI"/>
          <w:sz w:val="20"/>
          <w:szCs w:val="20"/>
        </w:rPr>
        <w:t>-</w:t>
      </w:r>
      <w:r w:rsidRPr="003323E0">
        <w:rPr>
          <w:rFonts w:ascii="Segoe UI" w:hAnsi="Segoe UI" w:cs="Segoe UI"/>
          <w:sz w:val="20"/>
          <w:szCs w:val="20"/>
        </w:rPr>
        <w:t xml:space="preserve">u zabeleženo </w:t>
      </w:r>
      <w:r w:rsidRPr="003323E0">
        <w:rPr>
          <w:rFonts w:ascii="Segoe UI" w:hAnsi="Segoe UI" w:cs="Segoe UI"/>
          <w:b/>
          <w:bCs/>
          <w:sz w:val="20"/>
          <w:szCs w:val="20"/>
        </w:rPr>
        <w:t>20 odsto više sati striminga nego 2025. godine</w:t>
      </w:r>
      <w:r w:rsidRPr="003323E0">
        <w:rPr>
          <w:rFonts w:ascii="Segoe UI" w:hAnsi="Segoe UI" w:cs="Segoe UI"/>
          <w:sz w:val="20"/>
          <w:szCs w:val="20"/>
        </w:rPr>
        <w:t xml:space="preserve">, uz rekordnu gledanost Eurosporta u Nemačkoj, Italiji i Poljskoj. US Open ujedno zaokružuje WBD-ovo praćenje svih Grend slem turnira***, a sledi ga ekskluzivno praćenje </w:t>
      </w:r>
      <w:r w:rsidRPr="003323E0">
        <w:rPr>
          <w:rFonts w:ascii="Segoe UI" w:hAnsi="Segoe UI" w:cs="Segoe UI"/>
          <w:b/>
          <w:bCs/>
          <w:sz w:val="20"/>
          <w:szCs w:val="20"/>
        </w:rPr>
        <w:t>Lejver kupa</w:t>
      </w:r>
      <w:r w:rsidRPr="003323E0">
        <w:rPr>
          <w:rFonts w:ascii="Segoe UI" w:hAnsi="Segoe UI" w:cs="Segoe UI"/>
          <w:sz w:val="20"/>
          <w:szCs w:val="20"/>
        </w:rPr>
        <w:t>, koji će biti održan u Londonu od 25. do 27. septembra.</w:t>
      </w:r>
    </w:p>
    <w:p w14:paraId="2EB3DE13" w14:textId="77777777" w:rsidR="003323E0" w:rsidRPr="003323E0" w:rsidRDefault="003323E0" w:rsidP="003323E0">
      <w:pPr>
        <w:spacing w:after="0" w:line="240" w:lineRule="auto"/>
        <w:jc w:val="both"/>
        <w:rPr>
          <w:rFonts w:ascii="Segoe UI" w:hAnsi="Segoe UI" w:cs="Segoe UI"/>
          <w:sz w:val="20"/>
          <w:szCs w:val="20"/>
        </w:rPr>
      </w:pPr>
    </w:p>
    <w:p w14:paraId="78D4CD25" w14:textId="77777777" w:rsidR="003323E0" w:rsidRDefault="003323E0" w:rsidP="003323E0">
      <w:pPr>
        <w:spacing w:after="0" w:line="240" w:lineRule="auto"/>
        <w:jc w:val="both"/>
        <w:rPr>
          <w:rFonts w:ascii="Segoe UI" w:hAnsi="Segoe UI" w:cs="Segoe UI"/>
          <w:b/>
          <w:bCs/>
          <w:sz w:val="20"/>
          <w:szCs w:val="20"/>
        </w:rPr>
      </w:pPr>
      <w:r w:rsidRPr="003323E0">
        <w:rPr>
          <w:rFonts w:ascii="Segoe UI" w:hAnsi="Segoe UI" w:cs="Segoe UI"/>
          <w:b/>
          <w:bCs/>
          <w:sz w:val="20"/>
          <w:szCs w:val="20"/>
        </w:rPr>
        <w:t>Ključni datumi US Opena 2026:</w:t>
      </w:r>
    </w:p>
    <w:p w14:paraId="584F2049" w14:textId="77777777" w:rsidR="003323E0" w:rsidRPr="003323E0" w:rsidRDefault="003323E0" w:rsidP="003323E0">
      <w:pPr>
        <w:spacing w:after="0" w:line="240" w:lineRule="auto"/>
        <w:jc w:val="both"/>
        <w:rPr>
          <w:rFonts w:ascii="Segoe UI" w:hAnsi="Segoe UI" w:cs="Segoe UI"/>
          <w:b/>
          <w:bCs/>
          <w:sz w:val="20"/>
          <w:szCs w:val="20"/>
        </w:rPr>
      </w:pPr>
    </w:p>
    <w:p w14:paraId="16CF09F7"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24–27. avgust</w:t>
      </w:r>
      <w:r w:rsidRPr="003323E0">
        <w:rPr>
          <w:rFonts w:ascii="Segoe UI" w:hAnsi="Segoe UI" w:cs="Segoe UI"/>
          <w:sz w:val="20"/>
          <w:szCs w:val="20"/>
        </w:rPr>
        <w:t xml:space="preserve"> — kvalifikacije pojedinačne konkurencije za muškarce i žene</w:t>
      </w:r>
    </w:p>
    <w:p w14:paraId="1FBE1695"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25–26. avgust</w:t>
      </w:r>
      <w:r w:rsidRPr="003323E0">
        <w:rPr>
          <w:rFonts w:ascii="Segoe UI" w:hAnsi="Segoe UI" w:cs="Segoe UI"/>
          <w:sz w:val="20"/>
          <w:szCs w:val="20"/>
        </w:rPr>
        <w:t xml:space="preserve"> — prvenstvo mešovitih parova</w:t>
      </w:r>
    </w:p>
    <w:p w14:paraId="5A752167"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30. avgust – 1. septembar</w:t>
      </w:r>
      <w:r w:rsidRPr="003323E0">
        <w:rPr>
          <w:rFonts w:ascii="Segoe UI" w:hAnsi="Segoe UI" w:cs="Segoe UI"/>
          <w:sz w:val="20"/>
          <w:szCs w:val="20"/>
        </w:rPr>
        <w:t xml:space="preserve"> — 1. kolo</w:t>
      </w:r>
    </w:p>
    <w:p w14:paraId="5A8F4D00"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2–3. septembar</w:t>
      </w:r>
      <w:r w:rsidRPr="003323E0">
        <w:rPr>
          <w:rFonts w:ascii="Segoe UI" w:hAnsi="Segoe UI" w:cs="Segoe UI"/>
          <w:sz w:val="20"/>
          <w:szCs w:val="20"/>
        </w:rPr>
        <w:t xml:space="preserve"> — 2. kolo</w:t>
      </w:r>
    </w:p>
    <w:p w14:paraId="4689D802"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4–5. septembar</w:t>
      </w:r>
      <w:r w:rsidRPr="003323E0">
        <w:rPr>
          <w:rFonts w:ascii="Segoe UI" w:hAnsi="Segoe UI" w:cs="Segoe UI"/>
          <w:sz w:val="20"/>
          <w:szCs w:val="20"/>
        </w:rPr>
        <w:t xml:space="preserve"> — 3. kolo</w:t>
      </w:r>
    </w:p>
    <w:p w14:paraId="3130AADB"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6–7. septembar</w:t>
      </w:r>
      <w:r w:rsidRPr="003323E0">
        <w:rPr>
          <w:rFonts w:ascii="Segoe UI" w:hAnsi="Segoe UI" w:cs="Segoe UI"/>
          <w:sz w:val="20"/>
          <w:szCs w:val="20"/>
        </w:rPr>
        <w:t xml:space="preserve"> — osmina finala</w:t>
      </w:r>
    </w:p>
    <w:p w14:paraId="33175D24"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8–9. septembar</w:t>
      </w:r>
      <w:r w:rsidRPr="003323E0">
        <w:rPr>
          <w:rFonts w:ascii="Segoe UI" w:hAnsi="Segoe UI" w:cs="Segoe UI"/>
          <w:sz w:val="20"/>
          <w:szCs w:val="20"/>
        </w:rPr>
        <w:t xml:space="preserve"> — četvrtfinala</w:t>
      </w:r>
    </w:p>
    <w:p w14:paraId="225CEFCB"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10. septembar</w:t>
      </w:r>
      <w:r w:rsidRPr="003323E0">
        <w:rPr>
          <w:rFonts w:ascii="Segoe UI" w:hAnsi="Segoe UI" w:cs="Segoe UI"/>
          <w:sz w:val="20"/>
          <w:szCs w:val="20"/>
        </w:rPr>
        <w:t xml:space="preserve"> — polufinale ženske pojedinačne konkurencije</w:t>
      </w:r>
    </w:p>
    <w:p w14:paraId="6267FDAF"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11. septembar</w:t>
      </w:r>
      <w:r w:rsidRPr="003323E0">
        <w:rPr>
          <w:rFonts w:ascii="Segoe UI" w:hAnsi="Segoe UI" w:cs="Segoe UI"/>
          <w:sz w:val="20"/>
          <w:szCs w:val="20"/>
        </w:rPr>
        <w:t xml:space="preserve"> — polufinale muške pojedinačne konkurencije i finale ženskih parova</w:t>
      </w:r>
    </w:p>
    <w:p w14:paraId="4A7C1297"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12. septembar</w:t>
      </w:r>
      <w:r w:rsidRPr="003323E0">
        <w:rPr>
          <w:rFonts w:ascii="Segoe UI" w:hAnsi="Segoe UI" w:cs="Segoe UI"/>
          <w:sz w:val="20"/>
          <w:szCs w:val="20"/>
        </w:rPr>
        <w:t xml:space="preserve"> — finale ženske pojedinačne konkurencije i finale muških parova</w:t>
      </w:r>
    </w:p>
    <w:p w14:paraId="14E219E7" w14:textId="77777777" w:rsidR="003323E0" w:rsidRPr="003323E0" w:rsidRDefault="003323E0" w:rsidP="003323E0">
      <w:pPr>
        <w:numPr>
          <w:ilvl w:val="0"/>
          <w:numId w:val="2"/>
        </w:numPr>
        <w:spacing w:after="0" w:line="240" w:lineRule="auto"/>
        <w:jc w:val="both"/>
        <w:rPr>
          <w:rFonts w:ascii="Segoe UI" w:hAnsi="Segoe UI" w:cs="Segoe UI"/>
          <w:sz w:val="20"/>
          <w:szCs w:val="20"/>
        </w:rPr>
      </w:pPr>
      <w:r w:rsidRPr="003323E0">
        <w:rPr>
          <w:rFonts w:ascii="Segoe UI" w:hAnsi="Segoe UI" w:cs="Segoe UI"/>
          <w:b/>
          <w:bCs/>
          <w:sz w:val="20"/>
          <w:szCs w:val="20"/>
        </w:rPr>
        <w:t>13. septembar</w:t>
      </w:r>
      <w:r w:rsidRPr="003323E0">
        <w:rPr>
          <w:rFonts w:ascii="Segoe UI" w:hAnsi="Segoe UI" w:cs="Segoe UI"/>
          <w:sz w:val="20"/>
          <w:szCs w:val="20"/>
        </w:rPr>
        <w:t xml:space="preserve"> — finale muške pojedinačne konkurencije</w:t>
      </w:r>
    </w:p>
    <w:p w14:paraId="1BE57850" w14:textId="77777777" w:rsidR="003323E0" w:rsidRDefault="003323E0" w:rsidP="003323E0">
      <w:pPr>
        <w:spacing w:after="0" w:line="240" w:lineRule="auto"/>
        <w:jc w:val="both"/>
        <w:rPr>
          <w:rFonts w:ascii="Segoe UI" w:hAnsi="Segoe UI" w:cs="Segoe UI"/>
          <w:b/>
          <w:bCs/>
          <w:sz w:val="20"/>
          <w:szCs w:val="20"/>
        </w:rPr>
      </w:pPr>
    </w:p>
    <w:p w14:paraId="41086DBD" w14:textId="6E966D21" w:rsidR="003323E0" w:rsidRPr="003323E0" w:rsidRDefault="003323E0" w:rsidP="003323E0">
      <w:pPr>
        <w:spacing w:after="0" w:line="240" w:lineRule="auto"/>
        <w:jc w:val="both"/>
        <w:rPr>
          <w:rFonts w:ascii="Segoe UI" w:hAnsi="Segoe UI" w:cs="Segoe UI"/>
          <w:b/>
          <w:bCs/>
          <w:sz w:val="20"/>
          <w:szCs w:val="20"/>
        </w:rPr>
      </w:pPr>
      <w:r w:rsidRPr="003323E0">
        <w:rPr>
          <w:rFonts w:ascii="Segoe UI" w:hAnsi="Segoe UI" w:cs="Segoe UI"/>
          <w:b/>
          <w:bCs/>
          <w:sz w:val="20"/>
          <w:szCs w:val="20"/>
        </w:rPr>
        <w:t>Napomene urednicima</w:t>
      </w:r>
    </w:p>
    <w:p w14:paraId="7B66B5B0" w14:textId="77777777" w:rsidR="003323E0" w:rsidRP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WBD-ovo praćenje US Opena u Evropi ne uključuje Austriju, Nemačku, Italiju, Španiju, Ujedinjeno Kraljevstvo i Irsku.</w:t>
      </w:r>
    </w:p>
    <w:p w14:paraId="2E550C76" w14:textId="77777777" w:rsidR="003323E0" w:rsidRP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WBD-ovo praćenje Rolan Garosa u Evropi ne uključuje Francusku.</w:t>
      </w:r>
    </w:p>
    <w:p w14:paraId="0FCBD786" w14:textId="77777777" w:rsidR="003323E0" w:rsidRPr="003323E0" w:rsidRDefault="003323E0" w:rsidP="003323E0">
      <w:pPr>
        <w:spacing w:after="0" w:line="240" w:lineRule="auto"/>
        <w:jc w:val="both"/>
        <w:rPr>
          <w:rFonts w:ascii="Segoe UI" w:hAnsi="Segoe UI" w:cs="Segoe UI"/>
          <w:sz w:val="20"/>
          <w:szCs w:val="20"/>
        </w:rPr>
      </w:pPr>
      <w:r w:rsidRPr="003323E0">
        <w:rPr>
          <w:rFonts w:ascii="Segoe UI" w:hAnsi="Segoe UI" w:cs="Segoe UI"/>
          <w:sz w:val="20"/>
          <w:szCs w:val="20"/>
        </w:rPr>
        <w:t>*** WBD-ovi prenosi Vimbldona uživo dostupni su samo u Belgiji, Bugarskoj, Češkoj, Finskoj, Mađarskoj, Islandu, Holandiji, Norveškoj, Rumuniji, Slovačkoj i Švedskoj, dok se u Ujedinjenom Kraljevstvu i Irskoj prikazuju dnevni sažeci i prenosi finala pojedinačne konkurencije uživo.</w:t>
      </w:r>
    </w:p>
    <w:p w14:paraId="3189191F" w14:textId="77777777" w:rsidR="009E7933" w:rsidRDefault="009E7933" w:rsidP="003323E0">
      <w:pPr>
        <w:spacing w:after="0" w:line="240" w:lineRule="auto"/>
        <w:jc w:val="both"/>
        <w:rPr>
          <w:rFonts w:ascii="Segoe UI" w:hAnsi="Segoe UI" w:cs="Segoe UI"/>
          <w:sz w:val="20"/>
          <w:szCs w:val="20"/>
        </w:rPr>
      </w:pPr>
    </w:p>
    <w:p w14:paraId="3E2A87CD" w14:textId="77777777" w:rsidR="00817CC2" w:rsidRDefault="00817CC2" w:rsidP="00817CC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rPr>
      </w:pPr>
      <w:r w:rsidRPr="00AC5B69">
        <w:rPr>
          <w:rStyle w:val="normaltextrun"/>
          <w:rFonts w:ascii="Segoe UI" w:eastAsia="Arial" w:hAnsi="Segoe UI" w:cs="Segoe UI"/>
          <w:b/>
          <w:bCs/>
          <w:color w:val="7F7F7F" w:themeColor="text1" w:themeTint="80"/>
          <w:sz w:val="16"/>
          <w:szCs w:val="16"/>
        </w:rPr>
        <w:t xml:space="preserve">O Warner Bros. Discovery Sports Europe </w:t>
      </w:r>
    </w:p>
    <w:p w14:paraId="00A8A63B" w14:textId="77777777" w:rsidR="00817CC2" w:rsidRPr="00AC5B69" w:rsidRDefault="00817CC2" w:rsidP="00817CC2">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rPr>
      </w:pPr>
    </w:p>
    <w:p w14:paraId="60FDE858" w14:textId="77777777" w:rsidR="00817CC2" w:rsidRDefault="00817CC2" w:rsidP="00817CC2">
      <w:pPr>
        <w:pStyle w:val="paragraph"/>
        <w:spacing w:before="0" w:beforeAutospacing="0" w:after="0" w:afterAutospacing="0"/>
        <w:jc w:val="both"/>
        <w:textAlignment w:val="baseline"/>
        <w:rPr>
          <w:rStyle w:val="normaltextrun"/>
          <w:rFonts w:ascii="Segoe UI" w:eastAsia="Arial" w:hAnsi="Segoe UI" w:cs="Segoe UI"/>
          <w:color w:val="7F7F7F" w:themeColor="text1" w:themeTint="80"/>
          <w:sz w:val="16"/>
          <w:szCs w:val="16"/>
        </w:rPr>
      </w:pPr>
      <w:r w:rsidRPr="00AC5B69">
        <w:rPr>
          <w:rStyle w:val="normaltextrun"/>
          <w:rFonts w:ascii="Segoe UI" w:eastAsia="Arial" w:hAnsi="Segoe UI" w:cs="Segoe UI"/>
          <w:color w:val="7F7F7F" w:themeColor="text1" w:themeTint="80"/>
          <w:sz w:val="16"/>
          <w:szCs w:val="16"/>
        </w:rPr>
        <w:t>Warner Bros. Discovery Sports Europe predstavlja WBD portfolio sportskih brendova, kanala i platformi u Evropi. Kolektivno doseže 130 miliona ljudi svakog meseca, uključujući obožavaoce i široku publiku na više od 200 tržišta i na preko 20 jezika na svim platformama na kojima potrošači provode vreme, kao što su besplatna televizija, plaćena televizija, striming, onlajn i društvene mreže. Warner Bros. Discovery Sports Europe uklučuje voljene brendove kao što su Eurosport, Global Cycling Network (GCN), Global Mountain Bike Network (GMBN), Golf Digest, TNT Sports u Velikoj Britaniji i Irskoj, kao i sportske programe i sadržaj na discovery+ i Warner Bros. Discovery besplatne TV mreže. Ovi kanali povezuju publiku sa najvećim sportskim događajima na svetu. Ovo uključuje Olimpijske igre u Evropi; teniski grend slemovi; biciklistički Grend Tour, više od 300 dana vožnje biciklom uživo godišnje, UCI Liga šampiona na stazi, Svetska serija UCI brdskog biciklizma sa ESO Sports; PGA TOUR tokom cele godine; The Ocean Race; Snooker World Tour; najbolja električna trkačka serija sa ABB FIA Formula E Svetskog prvenstva; FIM Speedway GP, Speedway of Nations i Speedway World Cup; i svaki veliki događaj na Svetskom prvenstvu u zimskim sportovima i Svetskom kupu. Warner Bros. Discovery Sports Europe upotpunjuje ponudu sa svojim event odeljenjem i promocijom, koje svake godine nadgleda 30+ događaja na pet kontinenata.</w:t>
      </w:r>
    </w:p>
    <w:p w14:paraId="07C759AE" w14:textId="77777777" w:rsidR="00817CC2" w:rsidRPr="00AC5B69" w:rsidRDefault="00817CC2" w:rsidP="00817CC2">
      <w:pPr>
        <w:pStyle w:val="paragraph"/>
        <w:spacing w:before="0" w:beforeAutospacing="0" w:after="0" w:afterAutospacing="0"/>
        <w:jc w:val="both"/>
        <w:textAlignment w:val="baseline"/>
        <w:rPr>
          <w:rFonts w:ascii="Segoe UI" w:eastAsia="Arial" w:hAnsi="Segoe UI" w:cs="Segoe UI"/>
          <w:color w:val="7F7F7F" w:themeColor="text1" w:themeTint="80"/>
        </w:rPr>
      </w:pPr>
    </w:p>
    <w:p w14:paraId="05C821C2" w14:textId="77777777" w:rsidR="00817CC2" w:rsidRDefault="00817CC2" w:rsidP="00817CC2">
      <w:pPr>
        <w:spacing w:line="240" w:lineRule="auto"/>
        <w:jc w:val="both"/>
        <w:rPr>
          <w:rFonts w:ascii="Segoe UI" w:hAnsi="Segoe UI" w:cs="Segoe UI"/>
          <w:b/>
          <w:bCs/>
          <w:color w:val="808080" w:themeColor="background1" w:themeShade="80"/>
          <w:sz w:val="16"/>
          <w:szCs w:val="16"/>
          <w:lang w:val="sl-SI"/>
        </w:rPr>
      </w:pPr>
      <w:r w:rsidRPr="000A154B">
        <w:rPr>
          <w:rFonts w:ascii="Segoe UI" w:hAnsi="Segoe UI" w:cs="Segoe UI"/>
          <w:b/>
          <w:bCs/>
          <w:color w:val="808080" w:themeColor="background1" w:themeShade="80"/>
          <w:sz w:val="16"/>
          <w:szCs w:val="16"/>
        </w:rPr>
        <w:lastRenderedPageBreak/>
        <w:t xml:space="preserve">O kompaniji </w:t>
      </w:r>
      <w:r w:rsidRPr="000A154B">
        <w:rPr>
          <w:rFonts w:ascii="Segoe UI" w:hAnsi="Segoe UI" w:cs="Segoe UI"/>
          <w:b/>
          <w:bCs/>
          <w:color w:val="808080" w:themeColor="background1" w:themeShade="80"/>
          <w:sz w:val="16"/>
          <w:szCs w:val="16"/>
          <w:lang w:val="sl-SI"/>
        </w:rPr>
        <w:t>Warner Bros. Discovery</w:t>
      </w:r>
    </w:p>
    <w:p w14:paraId="69C3D622" w14:textId="77777777" w:rsidR="00817CC2" w:rsidRPr="000A154B" w:rsidRDefault="00817CC2" w:rsidP="00817CC2">
      <w:pPr>
        <w:spacing w:line="240" w:lineRule="auto"/>
        <w:jc w:val="both"/>
        <w:rPr>
          <w:rFonts w:ascii="Segoe UI" w:hAnsi="Segoe UI" w:cs="Segoe UI"/>
          <w:color w:val="808080" w:themeColor="background1" w:themeShade="80"/>
          <w:sz w:val="16"/>
          <w:szCs w:val="16"/>
        </w:rPr>
      </w:pPr>
      <w:r w:rsidRPr="000A154B">
        <w:rPr>
          <w:rFonts w:ascii="Segoe UI" w:hAnsi="Segoe UI" w:cs="Segoe UI"/>
          <w:color w:val="808080" w:themeColor="background1" w:themeShade="80"/>
          <w:sz w:val="16"/>
          <w:szCs w:val="16"/>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8" w:history="1">
        <w:r w:rsidRPr="000A154B">
          <w:rPr>
            <w:rStyle w:val="Hyperlink"/>
            <w:rFonts w:ascii="Segoe UI" w:hAnsi="Segoe UI" w:cs="Segoe UI"/>
            <w:color w:val="808080" w:themeColor="background1" w:themeShade="80"/>
            <w:sz w:val="16"/>
            <w:szCs w:val="16"/>
          </w:rPr>
          <w:t>www.wbd.com</w:t>
        </w:r>
      </w:hyperlink>
      <w:r w:rsidRPr="000A154B">
        <w:rPr>
          <w:rFonts w:ascii="Segoe UI" w:hAnsi="Segoe UI" w:cs="Segoe UI"/>
          <w:color w:val="808080" w:themeColor="background1" w:themeShade="80"/>
          <w:sz w:val="16"/>
          <w:szCs w:val="16"/>
        </w:rPr>
        <w:t>.</w:t>
      </w:r>
    </w:p>
    <w:p w14:paraId="18FABB35" w14:textId="77777777" w:rsidR="00817CC2" w:rsidRPr="000A154B" w:rsidRDefault="00817CC2" w:rsidP="00817CC2">
      <w:pPr>
        <w:spacing w:line="240" w:lineRule="auto"/>
        <w:jc w:val="both"/>
        <w:rPr>
          <w:rFonts w:ascii="Segoe UI" w:hAnsi="Segoe UI" w:cs="Segoe UI"/>
          <w:color w:val="808080" w:themeColor="background1" w:themeShade="80"/>
          <w:sz w:val="16"/>
          <w:szCs w:val="16"/>
        </w:rPr>
      </w:pPr>
      <w:r w:rsidRPr="000A154B">
        <w:rPr>
          <w:rFonts w:ascii="Segoe UI" w:hAnsi="Segoe UI" w:cs="Segoe UI"/>
          <w:b/>
          <w:bCs/>
          <w:color w:val="808080" w:themeColor="background1" w:themeShade="80"/>
          <w:sz w:val="16"/>
          <w:szCs w:val="16"/>
        </w:rPr>
        <w:t>O HBO Max-u</w:t>
      </w:r>
    </w:p>
    <w:p w14:paraId="65ECA676" w14:textId="77777777" w:rsidR="00817CC2" w:rsidRPr="00E16672" w:rsidRDefault="00817CC2" w:rsidP="00817CC2">
      <w:pPr>
        <w:spacing w:line="240" w:lineRule="auto"/>
        <w:jc w:val="both"/>
        <w:rPr>
          <w:rFonts w:ascii="Segoe UI" w:eastAsia="Times New Roman" w:hAnsi="Segoe UI" w:cs="Segoe UI"/>
          <w:color w:val="000000" w:themeColor="text1"/>
          <w:sz w:val="16"/>
          <w:szCs w:val="16"/>
        </w:rPr>
      </w:pPr>
      <w:r w:rsidRPr="000A154B">
        <w:rPr>
          <w:rFonts w:ascii="Segoe UI" w:hAnsi="Segoe UI" w:cs="Segoe UI"/>
          <w:color w:val="808080" w:themeColor="background1" w:themeShade="80"/>
          <w:sz w:val="16"/>
          <w:szCs w:val="16"/>
        </w:rPr>
        <w:t>HBO Max je vodeća globalna striming platforma kompanije Warner Bros. Discovery koja donosi najuzbudljivije i najposebnije priče – od vrhunskih igranih serija i filmova, preko dokumentaraca, true crime sadržaja i animacija za odrasle, pa sve do prenosa sportskih događaja i vesti (gde su dostupni). HBO Max je dom prestižnih zabavnih brendova kao što su HBO, Warner Bros., Max Originals, DC i Hari Poter, ali i kultnih serija poput „Prijatelja“ i „Štrebera“ – sve na jednom mestu.</w:t>
      </w:r>
    </w:p>
    <w:p w14:paraId="42BADE46" w14:textId="77777777" w:rsidR="00817CC2" w:rsidRPr="0022184C" w:rsidRDefault="00817CC2" w:rsidP="00817CC2">
      <w:pPr>
        <w:pStyle w:val="NormalWeb"/>
        <w:spacing w:before="0" w:beforeAutospacing="0" w:after="0" w:afterAutospacing="0"/>
        <w:jc w:val="both"/>
        <w:rPr>
          <w:rFonts w:ascii="Segoe UI" w:hAnsi="Segoe UI" w:cs="Segoe UI"/>
          <w:noProof/>
          <w:sz w:val="20"/>
          <w:szCs w:val="20"/>
          <w:lang w:val="sr-Latn-RS"/>
        </w:rPr>
      </w:pPr>
    </w:p>
    <w:p w14:paraId="15EE025E" w14:textId="77777777" w:rsidR="00817CC2" w:rsidRPr="00D8562A" w:rsidRDefault="00817CC2" w:rsidP="00817CC2">
      <w:pPr>
        <w:spacing w:after="0" w:line="240" w:lineRule="auto"/>
        <w:jc w:val="both"/>
        <w:rPr>
          <w:rFonts w:ascii="Segoe UI" w:hAnsi="Segoe UI" w:cs="Segoe UI"/>
          <w:sz w:val="20"/>
          <w:szCs w:val="20"/>
        </w:rPr>
      </w:pPr>
    </w:p>
    <w:p w14:paraId="66DD88F1" w14:textId="77777777" w:rsidR="00817CC2" w:rsidRPr="00D8562A" w:rsidRDefault="00817CC2" w:rsidP="00817CC2">
      <w:pPr>
        <w:spacing w:after="0" w:line="240" w:lineRule="auto"/>
        <w:jc w:val="both"/>
        <w:rPr>
          <w:rFonts w:ascii="Segoe UI" w:hAnsi="Segoe UI" w:cs="Segoe UI"/>
          <w:sz w:val="20"/>
          <w:szCs w:val="20"/>
        </w:rPr>
      </w:pPr>
    </w:p>
    <w:p w14:paraId="5BDB799D" w14:textId="77777777" w:rsidR="00817CC2" w:rsidRPr="00144435" w:rsidRDefault="00817CC2" w:rsidP="00817CC2">
      <w:pPr>
        <w:spacing w:after="0" w:line="240" w:lineRule="auto"/>
        <w:rPr>
          <w:rFonts w:ascii="Segoe UI" w:hAnsi="Segoe UI" w:cs="Segoe UI"/>
          <w:sz w:val="20"/>
          <w:szCs w:val="20"/>
        </w:rPr>
      </w:pPr>
    </w:p>
    <w:p w14:paraId="496A43D8" w14:textId="77777777" w:rsidR="00734DC9" w:rsidRPr="003323E0" w:rsidRDefault="00734DC9" w:rsidP="003323E0">
      <w:pPr>
        <w:spacing w:after="0" w:line="240" w:lineRule="auto"/>
        <w:jc w:val="both"/>
        <w:rPr>
          <w:rFonts w:ascii="Segoe UI" w:hAnsi="Segoe UI" w:cs="Segoe UI"/>
          <w:sz w:val="20"/>
          <w:szCs w:val="20"/>
        </w:rPr>
      </w:pPr>
    </w:p>
    <w:sectPr w:rsidR="00734DC9" w:rsidRPr="003323E0" w:rsidSect="001F406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20C6B" w14:textId="77777777" w:rsidR="0091144E" w:rsidRDefault="0091144E" w:rsidP="006274E2">
      <w:pPr>
        <w:spacing w:after="0" w:line="240" w:lineRule="auto"/>
      </w:pPr>
      <w:r>
        <w:separator/>
      </w:r>
    </w:p>
  </w:endnote>
  <w:endnote w:type="continuationSeparator" w:id="0">
    <w:p w14:paraId="6B1E7553" w14:textId="77777777" w:rsidR="0091144E" w:rsidRDefault="0091144E" w:rsidP="00627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20D32" w14:textId="77777777" w:rsidR="0091144E" w:rsidRDefault="0091144E" w:rsidP="006274E2">
      <w:pPr>
        <w:spacing w:after="0" w:line="240" w:lineRule="auto"/>
      </w:pPr>
      <w:r>
        <w:separator/>
      </w:r>
    </w:p>
  </w:footnote>
  <w:footnote w:type="continuationSeparator" w:id="0">
    <w:p w14:paraId="3E33813B" w14:textId="77777777" w:rsidR="0091144E" w:rsidRDefault="0091144E" w:rsidP="00627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23E6F" w14:textId="66B77C61" w:rsidR="006274E2" w:rsidRDefault="006274E2">
    <w:pPr>
      <w:pStyle w:val="Header"/>
    </w:pPr>
    <w:r>
      <w:drawing>
        <wp:anchor distT="0" distB="0" distL="114300" distR="114300" simplePos="0" relativeHeight="251659264" behindDoc="0" locked="0" layoutInCell="1" hidden="0" allowOverlap="1" wp14:anchorId="414AAB5A" wp14:editId="02E03F66">
          <wp:simplePos x="0" y="0"/>
          <wp:positionH relativeFrom="column">
            <wp:posOffset>-57150</wp:posOffset>
          </wp:positionH>
          <wp:positionV relativeFrom="paragraph">
            <wp:posOffset>66675</wp:posOffset>
          </wp:positionV>
          <wp:extent cx="1782445" cy="38608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r w:rsidR="004765DB">
      <w:t xml:space="preserve">                                                                                                    </w:t>
    </w:r>
    <w:r>
      <w:t xml:space="preserve">  </w:t>
    </w:r>
    <w:r w:rsidR="004765DB">
      <w:drawing>
        <wp:inline distT="0" distB="0" distL="0" distR="0" wp14:anchorId="47211DE9" wp14:editId="5C855DD1">
          <wp:extent cx="876300" cy="624364"/>
          <wp:effectExtent l="0" t="0" r="0" b="4445"/>
          <wp:docPr id="3903717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71799" name="Picture 390371799"/>
                  <pic:cNvPicPr/>
                </pic:nvPicPr>
                <pic:blipFill>
                  <a:blip r:embed="rId2">
                    <a:extLst>
                      <a:ext uri="{28A0092B-C50C-407E-A947-70E740481C1C}">
                        <a14:useLocalDpi xmlns:a14="http://schemas.microsoft.com/office/drawing/2010/main" val="0"/>
                      </a:ext>
                    </a:extLst>
                  </a:blip>
                  <a:stretch>
                    <a:fillRect/>
                  </a:stretch>
                </pic:blipFill>
                <pic:spPr>
                  <a:xfrm>
                    <a:off x="0" y="0"/>
                    <a:ext cx="879647" cy="626749"/>
                  </a:xfrm>
                  <a:prstGeom prst="rect">
                    <a:avLst/>
                  </a:prstGeom>
                </pic:spPr>
              </pic:pic>
            </a:graphicData>
          </a:graphic>
        </wp:inline>
      </w:drawing>
    </w:r>
  </w:p>
  <w:p w14:paraId="3C094C58" w14:textId="77777777" w:rsidR="006274E2" w:rsidRDefault="00627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C38AB"/>
    <w:multiLevelType w:val="multilevel"/>
    <w:tmpl w:val="546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39415E"/>
    <w:multiLevelType w:val="hybridMultilevel"/>
    <w:tmpl w:val="0AAEFA5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5069067E"/>
    <w:multiLevelType w:val="multilevel"/>
    <w:tmpl w:val="6DE8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0539844">
    <w:abstractNumId w:val="0"/>
  </w:num>
  <w:num w:numId="2" w16cid:durableId="133716986">
    <w:abstractNumId w:val="2"/>
  </w:num>
  <w:num w:numId="3" w16cid:durableId="1279142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3E0"/>
    <w:rsid w:val="000412E4"/>
    <w:rsid w:val="00045D74"/>
    <w:rsid w:val="000A0577"/>
    <w:rsid w:val="000A1403"/>
    <w:rsid w:val="000D4D06"/>
    <w:rsid w:val="000E1C58"/>
    <w:rsid w:val="001041DB"/>
    <w:rsid w:val="00117B17"/>
    <w:rsid w:val="00120C12"/>
    <w:rsid w:val="00123AF6"/>
    <w:rsid w:val="00145583"/>
    <w:rsid w:val="0019116A"/>
    <w:rsid w:val="001C510F"/>
    <w:rsid w:val="001D187D"/>
    <w:rsid w:val="001D71C7"/>
    <w:rsid w:val="001E10A1"/>
    <w:rsid w:val="001F00DA"/>
    <w:rsid w:val="001F406F"/>
    <w:rsid w:val="0020431C"/>
    <w:rsid w:val="00233D74"/>
    <w:rsid w:val="00240BCC"/>
    <w:rsid w:val="00261629"/>
    <w:rsid w:val="00275DDE"/>
    <w:rsid w:val="00280ED6"/>
    <w:rsid w:val="002C491C"/>
    <w:rsid w:val="002D75A1"/>
    <w:rsid w:val="00312BF0"/>
    <w:rsid w:val="003323E0"/>
    <w:rsid w:val="00351D5D"/>
    <w:rsid w:val="0037679E"/>
    <w:rsid w:val="0038635A"/>
    <w:rsid w:val="00390235"/>
    <w:rsid w:val="003A13AE"/>
    <w:rsid w:val="003B77B4"/>
    <w:rsid w:val="003C5CB6"/>
    <w:rsid w:val="003D0A9A"/>
    <w:rsid w:val="003D62DC"/>
    <w:rsid w:val="003E4DD5"/>
    <w:rsid w:val="003E6640"/>
    <w:rsid w:val="003F3B49"/>
    <w:rsid w:val="0041615A"/>
    <w:rsid w:val="004345E9"/>
    <w:rsid w:val="00445C90"/>
    <w:rsid w:val="004549BC"/>
    <w:rsid w:val="00474938"/>
    <w:rsid w:val="004765DB"/>
    <w:rsid w:val="00480B53"/>
    <w:rsid w:val="004864EA"/>
    <w:rsid w:val="005105CB"/>
    <w:rsid w:val="005217C1"/>
    <w:rsid w:val="0055008C"/>
    <w:rsid w:val="0056391A"/>
    <w:rsid w:val="00573921"/>
    <w:rsid w:val="005811CD"/>
    <w:rsid w:val="005A33FA"/>
    <w:rsid w:val="005A67BE"/>
    <w:rsid w:val="005B0DC7"/>
    <w:rsid w:val="005E65D1"/>
    <w:rsid w:val="00605F8F"/>
    <w:rsid w:val="006117CB"/>
    <w:rsid w:val="00613BDC"/>
    <w:rsid w:val="00622322"/>
    <w:rsid w:val="00624DD1"/>
    <w:rsid w:val="006274E2"/>
    <w:rsid w:val="00642F9A"/>
    <w:rsid w:val="00661BA1"/>
    <w:rsid w:val="00673B11"/>
    <w:rsid w:val="00717F69"/>
    <w:rsid w:val="00734DC9"/>
    <w:rsid w:val="00741CF8"/>
    <w:rsid w:val="0076409F"/>
    <w:rsid w:val="00774864"/>
    <w:rsid w:val="00777429"/>
    <w:rsid w:val="00782214"/>
    <w:rsid w:val="007C20FC"/>
    <w:rsid w:val="007F671D"/>
    <w:rsid w:val="007F6900"/>
    <w:rsid w:val="00817CC2"/>
    <w:rsid w:val="0083572B"/>
    <w:rsid w:val="00847EFC"/>
    <w:rsid w:val="008A2CF3"/>
    <w:rsid w:val="008B2FC5"/>
    <w:rsid w:val="008D713F"/>
    <w:rsid w:val="008E1097"/>
    <w:rsid w:val="008E1187"/>
    <w:rsid w:val="008E130F"/>
    <w:rsid w:val="0091144E"/>
    <w:rsid w:val="00943BF2"/>
    <w:rsid w:val="0095613E"/>
    <w:rsid w:val="0098369A"/>
    <w:rsid w:val="00985632"/>
    <w:rsid w:val="00986991"/>
    <w:rsid w:val="009872AF"/>
    <w:rsid w:val="009A16DD"/>
    <w:rsid w:val="009B3FDB"/>
    <w:rsid w:val="009E2AFF"/>
    <w:rsid w:val="009E6F5C"/>
    <w:rsid w:val="009E7933"/>
    <w:rsid w:val="00A27D6B"/>
    <w:rsid w:val="00A65530"/>
    <w:rsid w:val="00A939BC"/>
    <w:rsid w:val="00A97E64"/>
    <w:rsid w:val="00AB2C4C"/>
    <w:rsid w:val="00AB3EB2"/>
    <w:rsid w:val="00AB5568"/>
    <w:rsid w:val="00AE0485"/>
    <w:rsid w:val="00B1085E"/>
    <w:rsid w:val="00B11B61"/>
    <w:rsid w:val="00B26E77"/>
    <w:rsid w:val="00B27872"/>
    <w:rsid w:val="00B3242D"/>
    <w:rsid w:val="00B45469"/>
    <w:rsid w:val="00B465E8"/>
    <w:rsid w:val="00B502D9"/>
    <w:rsid w:val="00B504FE"/>
    <w:rsid w:val="00B704BC"/>
    <w:rsid w:val="00B87BDA"/>
    <w:rsid w:val="00BA4159"/>
    <w:rsid w:val="00BA4471"/>
    <w:rsid w:val="00BD26AB"/>
    <w:rsid w:val="00C32D25"/>
    <w:rsid w:val="00C52277"/>
    <w:rsid w:val="00C557CE"/>
    <w:rsid w:val="00C7006F"/>
    <w:rsid w:val="00C90D25"/>
    <w:rsid w:val="00CB3B7C"/>
    <w:rsid w:val="00D0332F"/>
    <w:rsid w:val="00D64279"/>
    <w:rsid w:val="00D90568"/>
    <w:rsid w:val="00D926F7"/>
    <w:rsid w:val="00DA03C7"/>
    <w:rsid w:val="00DA2EEA"/>
    <w:rsid w:val="00DB05ED"/>
    <w:rsid w:val="00DB271B"/>
    <w:rsid w:val="00E16EEF"/>
    <w:rsid w:val="00E232A2"/>
    <w:rsid w:val="00E27184"/>
    <w:rsid w:val="00E371FC"/>
    <w:rsid w:val="00E4217F"/>
    <w:rsid w:val="00E61903"/>
    <w:rsid w:val="00E63B87"/>
    <w:rsid w:val="00E64DA8"/>
    <w:rsid w:val="00EA154A"/>
    <w:rsid w:val="00EC3836"/>
    <w:rsid w:val="00ED381A"/>
    <w:rsid w:val="00EE10A7"/>
    <w:rsid w:val="00EF6CF4"/>
    <w:rsid w:val="00EF7E8F"/>
    <w:rsid w:val="00F20D18"/>
    <w:rsid w:val="00F25BAA"/>
    <w:rsid w:val="00F31491"/>
    <w:rsid w:val="00F75E47"/>
    <w:rsid w:val="00F95C34"/>
    <w:rsid w:val="00FB1F1D"/>
    <w:rsid w:val="00FD48BD"/>
    <w:rsid w:val="00FE7B19"/>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B4BE7"/>
  <w15:chartTrackingRefBased/>
  <w15:docId w15:val="{3FA46590-A9C6-4562-B65A-A5632376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paragraph" w:styleId="Heading1">
    <w:name w:val="heading 1"/>
    <w:basedOn w:val="Normal"/>
    <w:next w:val="Normal"/>
    <w:link w:val="Heading1Char"/>
    <w:uiPriority w:val="9"/>
    <w:qFormat/>
    <w:rsid w:val="003323E0"/>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3323E0"/>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3323E0"/>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3323E0"/>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3323E0"/>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3323E0"/>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3323E0"/>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3323E0"/>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3323E0"/>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3E0"/>
    <w:rPr>
      <w:rFonts w:asciiTheme="majorHAnsi" w:eastAsiaTheme="majorEastAsia" w:hAnsiTheme="majorHAnsi" w:cstheme="majorBidi"/>
      <w:noProof/>
      <w:color w:val="365F91" w:themeColor="accent1" w:themeShade="BF"/>
      <w:sz w:val="40"/>
      <w:szCs w:val="36"/>
      <w:lang w:bidi="ne-NP"/>
    </w:rPr>
  </w:style>
  <w:style w:type="character" w:customStyle="1" w:styleId="Heading2Char">
    <w:name w:val="Heading 2 Char"/>
    <w:basedOn w:val="DefaultParagraphFont"/>
    <w:link w:val="Heading2"/>
    <w:uiPriority w:val="9"/>
    <w:semiHidden/>
    <w:rsid w:val="003323E0"/>
    <w:rPr>
      <w:rFonts w:asciiTheme="majorHAnsi" w:eastAsiaTheme="majorEastAsia" w:hAnsiTheme="majorHAnsi" w:cstheme="majorBidi"/>
      <w:noProof/>
      <w:color w:val="365F91" w:themeColor="accent1" w:themeShade="BF"/>
      <w:sz w:val="32"/>
      <w:szCs w:val="29"/>
      <w:lang w:bidi="ne-NP"/>
    </w:rPr>
  </w:style>
  <w:style w:type="character" w:customStyle="1" w:styleId="Heading3Char">
    <w:name w:val="Heading 3 Char"/>
    <w:basedOn w:val="DefaultParagraphFont"/>
    <w:link w:val="Heading3"/>
    <w:uiPriority w:val="9"/>
    <w:semiHidden/>
    <w:rsid w:val="003323E0"/>
    <w:rPr>
      <w:rFonts w:eastAsiaTheme="majorEastAsia" w:cstheme="majorBidi"/>
      <w:noProof/>
      <w:color w:val="365F91" w:themeColor="accent1" w:themeShade="BF"/>
      <w:sz w:val="28"/>
      <w:szCs w:val="25"/>
      <w:lang w:bidi="ne-NP"/>
    </w:rPr>
  </w:style>
  <w:style w:type="character" w:customStyle="1" w:styleId="Heading4Char">
    <w:name w:val="Heading 4 Char"/>
    <w:basedOn w:val="DefaultParagraphFont"/>
    <w:link w:val="Heading4"/>
    <w:uiPriority w:val="9"/>
    <w:semiHidden/>
    <w:rsid w:val="003323E0"/>
    <w:rPr>
      <w:rFonts w:eastAsiaTheme="majorEastAsia" w:cstheme="majorBidi"/>
      <w:i/>
      <w:iCs/>
      <w:noProof/>
      <w:color w:val="365F91" w:themeColor="accent1" w:themeShade="BF"/>
      <w:szCs w:val="20"/>
      <w:lang w:bidi="ne-NP"/>
    </w:rPr>
  </w:style>
  <w:style w:type="character" w:customStyle="1" w:styleId="Heading5Char">
    <w:name w:val="Heading 5 Char"/>
    <w:basedOn w:val="DefaultParagraphFont"/>
    <w:link w:val="Heading5"/>
    <w:uiPriority w:val="9"/>
    <w:semiHidden/>
    <w:rsid w:val="003323E0"/>
    <w:rPr>
      <w:rFonts w:eastAsiaTheme="majorEastAsia" w:cstheme="majorBidi"/>
      <w:noProof/>
      <w:color w:val="365F91" w:themeColor="accent1" w:themeShade="BF"/>
      <w:szCs w:val="20"/>
      <w:lang w:bidi="ne-NP"/>
    </w:rPr>
  </w:style>
  <w:style w:type="character" w:customStyle="1" w:styleId="Heading6Char">
    <w:name w:val="Heading 6 Char"/>
    <w:basedOn w:val="DefaultParagraphFont"/>
    <w:link w:val="Heading6"/>
    <w:uiPriority w:val="9"/>
    <w:semiHidden/>
    <w:rsid w:val="003323E0"/>
    <w:rPr>
      <w:rFonts w:eastAsiaTheme="majorEastAsia" w:cstheme="majorBidi"/>
      <w:i/>
      <w:iCs/>
      <w:noProof/>
      <w:color w:val="595959" w:themeColor="text1" w:themeTint="A6"/>
      <w:szCs w:val="20"/>
      <w:lang w:bidi="ne-NP"/>
    </w:rPr>
  </w:style>
  <w:style w:type="character" w:customStyle="1" w:styleId="Heading7Char">
    <w:name w:val="Heading 7 Char"/>
    <w:basedOn w:val="DefaultParagraphFont"/>
    <w:link w:val="Heading7"/>
    <w:uiPriority w:val="9"/>
    <w:semiHidden/>
    <w:rsid w:val="003323E0"/>
    <w:rPr>
      <w:rFonts w:eastAsiaTheme="majorEastAsia" w:cstheme="majorBidi"/>
      <w:noProof/>
      <w:color w:val="595959" w:themeColor="text1" w:themeTint="A6"/>
      <w:szCs w:val="20"/>
      <w:lang w:bidi="ne-NP"/>
    </w:rPr>
  </w:style>
  <w:style w:type="character" w:customStyle="1" w:styleId="Heading8Char">
    <w:name w:val="Heading 8 Char"/>
    <w:basedOn w:val="DefaultParagraphFont"/>
    <w:link w:val="Heading8"/>
    <w:uiPriority w:val="9"/>
    <w:semiHidden/>
    <w:rsid w:val="003323E0"/>
    <w:rPr>
      <w:rFonts w:eastAsiaTheme="majorEastAsia" w:cstheme="majorBidi"/>
      <w:i/>
      <w:iCs/>
      <w:noProof/>
      <w:color w:val="272727" w:themeColor="text1" w:themeTint="D8"/>
      <w:szCs w:val="20"/>
      <w:lang w:bidi="ne-NP"/>
    </w:rPr>
  </w:style>
  <w:style w:type="character" w:customStyle="1" w:styleId="Heading9Char">
    <w:name w:val="Heading 9 Char"/>
    <w:basedOn w:val="DefaultParagraphFont"/>
    <w:link w:val="Heading9"/>
    <w:uiPriority w:val="9"/>
    <w:semiHidden/>
    <w:rsid w:val="003323E0"/>
    <w:rPr>
      <w:rFonts w:eastAsiaTheme="majorEastAsia" w:cstheme="majorBidi"/>
      <w:noProof/>
      <w:color w:val="272727" w:themeColor="text1" w:themeTint="D8"/>
      <w:szCs w:val="20"/>
      <w:lang w:bidi="ne-NP"/>
    </w:rPr>
  </w:style>
  <w:style w:type="paragraph" w:styleId="Title">
    <w:name w:val="Title"/>
    <w:basedOn w:val="Normal"/>
    <w:next w:val="Normal"/>
    <w:link w:val="TitleChar"/>
    <w:uiPriority w:val="10"/>
    <w:qFormat/>
    <w:rsid w:val="003323E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323E0"/>
    <w:rPr>
      <w:rFonts w:asciiTheme="majorHAnsi" w:eastAsiaTheme="majorEastAsia" w:hAnsiTheme="majorHAnsi" w:cstheme="majorBidi"/>
      <w:noProof/>
      <w:spacing w:val="-10"/>
      <w:kern w:val="28"/>
      <w:sz w:val="56"/>
      <w:szCs w:val="50"/>
      <w:lang w:bidi="ne-NP"/>
    </w:rPr>
  </w:style>
  <w:style w:type="paragraph" w:styleId="Subtitle">
    <w:name w:val="Subtitle"/>
    <w:basedOn w:val="Normal"/>
    <w:next w:val="Normal"/>
    <w:link w:val="SubtitleChar"/>
    <w:uiPriority w:val="11"/>
    <w:qFormat/>
    <w:rsid w:val="003323E0"/>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323E0"/>
    <w:rPr>
      <w:rFonts w:eastAsiaTheme="majorEastAsia" w:cstheme="majorBidi"/>
      <w:noProof/>
      <w:color w:val="595959" w:themeColor="text1" w:themeTint="A6"/>
      <w:spacing w:val="15"/>
      <w:sz w:val="28"/>
      <w:szCs w:val="25"/>
      <w:lang w:bidi="ne-NP"/>
    </w:rPr>
  </w:style>
  <w:style w:type="paragraph" w:styleId="Quote">
    <w:name w:val="Quote"/>
    <w:basedOn w:val="Normal"/>
    <w:next w:val="Normal"/>
    <w:link w:val="QuoteChar"/>
    <w:uiPriority w:val="29"/>
    <w:qFormat/>
    <w:rsid w:val="003323E0"/>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3323E0"/>
    <w:rPr>
      <w:i/>
      <w:iCs/>
      <w:noProof/>
      <w:color w:val="404040" w:themeColor="text1" w:themeTint="BF"/>
      <w:szCs w:val="20"/>
      <w:lang w:bidi="ne-NP"/>
    </w:rPr>
  </w:style>
  <w:style w:type="paragraph" w:styleId="ListParagraph">
    <w:name w:val="List Paragraph"/>
    <w:basedOn w:val="Normal"/>
    <w:uiPriority w:val="34"/>
    <w:qFormat/>
    <w:rsid w:val="003323E0"/>
    <w:pPr>
      <w:ind w:left="720"/>
      <w:contextualSpacing/>
    </w:pPr>
    <w:rPr>
      <w:szCs w:val="20"/>
    </w:rPr>
  </w:style>
  <w:style w:type="character" w:styleId="IntenseEmphasis">
    <w:name w:val="Intense Emphasis"/>
    <w:basedOn w:val="DefaultParagraphFont"/>
    <w:uiPriority w:val="21"/>
    <w:qFormat/>
    <w:rsid w:val="003323E0"/>
    <w:rPr>
      <w:i/>
      <w:iCs/>
      <w:color w:val="365F91" w:themeColor="accent1" w:themeShade="BF"/>
    </w:rPr>
  </w:style>
  <w:style w:type="paragraph" w:styleId="IntenseQuote">
    <w:name w:val="Intense Quote"/>
    <w:basedOn w:val="Normal"/>
    <w:next w:val="Normal"/>
    <w:link w:val="IntenseQuoteChar"/>
    <w:uiPriority w:val="30"/>
    <w:qFormat/>
    <w:rsid w:val="003323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3323E0"/>
    <w:rPr>
      <w:i/>
      <w:iCs/>
      <w:noProof/>
      <w:color w:val="365F91" w:themeColor="accent1" w:themeShade="BF"/>
      <w:szCs w:val="20"/>
      <w:lang w:bidi="ne-NP"/>
    </w:rPr>
  </w:style>
  <w:style w:type="character" w:styleId="IntenseReference">
    <w:name w:val="Intense Reference"/>
    <w:basedOn w:val="DefaultParagraphFont"/>
    <w:uiPriority w:val="32"/>
    <w:qFormat/>
    <w:rsid w:val="003323E0"/>
    <w:rPr>
      <w:b/>
      <w:bCs/>
      <w:smallCaps/>
      <w:color w:val="365F91" w:themeColor="accent1" w:themeShade="BF"/>
      <w:spacing w:val="5"/>
    </w:rPr>
  </w:style>
  <w:style w:type="character" w:styleId="Hyperlink">
    <w:name w:val="Hyperlink"/>
    <w:basedOn w:val="DefaultParagraphFont"/>
    <w:uiPriority w:val="99"/>
    <w:unhideWhenUsed/>
    <w:rsid w:val="00817CC2"/>
    <w:rPr>
      <w:color w:val="0000FF" w:themeColor="hyperlink"/>
      <w:u w:val="single"/>
    </w:rPr>
  </w:style>
  <w:style w:type="paragraph" w:styleId="NormalWeb">
    <w:name w:val="Normal (Web)"/>
    <w:basedOn w:val="Normal"/>
    <w:uiPriority w:val="99"/>
    <w:unhideWhenUsed/>
    <w:rsid w:val="00817CC2"/>
    <w:pPr>
      <w:spacing w:before="100" w:beforeAutospacing="1" w:after="100" w:afterAutospacing="1" w:line="240" w:lineRule="auto"/>
    </w:pPr>
    <w:rPr>
      <w:rFonts w:ascii="Times New Roman" w:eastAsia="Times New Roman" w:hAnsi="Times New Roman"/>
      <w:noProof w:val="0"/>
      <w:kern w:val="0"/>
      <w:sz w:val="24"/>
      <w:szCs w:val="24"/>
      <w:lang w:val="en-GB" w:eastAsia="en-GB" w:bidi="ar-SA"/>
      <w14:ligatures w14:val="none"/>
    </w:rPr>
  </w:style>
  <w:style w:type="character" w:customStyle="1" w:styleId="normaltextrun">
    <w:name w:val="normaltextrun"/>
    <w:basedOn w:val="DefaultParagraphFont"/>
    <w:rsid w:val="00817CC2"/>
  </w:style>
  <w:style w:type="paragraph" w:customStyle="1" w:styleId="paragraph">
    <w:name w:val="paragraph"/>
    <w:basedOn w:val="Normal"/>
    <w:rsid w:val="00817CC2"/>
    <w:pPr>
      <w:spacing w:before="100" w:beforeAutospacing="1" w:after="100" w:afterAutospacing="1" w:line="240" w:lineRule="auto"/>
    </w:pPr>
    <w:rPr>
      <w:rFonts w:ascii="Times New Roman" w:eastAsia="Times New Roman" w:hAnsi="Times New Roman"/>
      <w:noProof w:val="0"/>
      <w:kern w:val="0"/>
      <w:sz w:val="24"/>
      <w:szCs w:val="24"/>
      <w:lang w:val="sr-Latn-ME" w:eastAsia="en-GB" w:bidi="ar-SA"/>
      <w14:ligatures w14:val="none"/>
    </w:rPr>
  </w:style>
  <w:style w:type="paragraph" w:styleId="Header">
    <w:name w:val="header"/>
    <w:basedOn w:val="Normal"/>
    <w:link w:val="HeaderChar"/>
    <w:uiPriority w:val="99"/>
    <w:unhideWhenUsed/>
    <w:rsid w:val="006274E2"/>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6274E2"/>
    <w:rPr>
      <w:noProof/>
      <w:szCs w:val="20"/>
      <w:lang w:bidi="ne-NP"/>
    </w:rPr>
  </w:style>
  <w:style w:type="paragraph" w:styleId="Footer">
    <w:name w:val="footer"/>
    <w:basedOn w:val="Normal"/>
    <w:link w:val="FooterChar"/>
    <w:uiPriority w:val="99"/>
    <w:unhideWhenUsed/>
    <w:rsid w:val="006274E2"/>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6274E2"/>
    <w:rPr>
      <w:noProof/>
      <w:szCs w:val="20"/>
      <w:lang w:bidi="ne-NP"/>
    </w:rPr>
  </w:style>
  <w:style w:type="character" w:styleId="CommentReference">
    <w:name w:val="annotation reference"/>
    <w:basedOn w:val="DefaultParagraphFont"/>
    <w:uiPriority w:val="99"/>
    <w:semiHidden/>
    <w:unhideWhenUsed/>
    <w:rsid w:val="009E2AFF"/>
    <w:rPr>
      <w:sz w:val="16"/>
      <w:szCs w:val="16"/>
    </w:rPr>
  </w:style>
  <w:style w:type="paragraph" w:styleId="CommentText">
    <w:name w:val="annotation text"/>
    <w:basedOn w:val="Normal"/>
    <w:link w:val="CommentTextChar"/>
    <w:uiPriority w:val="99"/>
    <w:unhideWhenUsed/>
    <w:rsid w:val="009E2AFF"/>
    <w:pPr>
      <w:spacing w:line="240" w:lineRule="auto"/>
    </w:pPr>
    <w:rPr>
      <w:sz w:val="20"/>
      <w:szCs w:val="18"/>
    </w:rPr>
  </w:style>
  <w:style w:type="character" w:customStyle="1" w:styleId="CommentTextChar">
    <w:name w:val="Comment Text Char"/>
    <w:basedOn w:val="DefaultParagraphFont"/>
    <w:link w:val="CommentText"/>
    <w:uiPriority w:val="99"/>
    <w:rsid w:val="009E2AFF"/>
    <w:rPr>
      <w:noProof/>
      <w:sz w:val="20"/>
      <w:szCs w:val="18"/>
      <w:lang w:bidi="ne-NP"/>
    </w:rPr>
  </w:style>
  <w:style w:type="paragraph" w:styleId="CommentSubject">
    <w:name w:val="annotation subject"/>
    <w:basedOn w:val="CommentText"/>
    <w:next w:val="CommentText"/>
    <w:link w:val="CommentSubjectChar"/>
    <w:uiPriority w:val="99"/>
    <w:semiHidden/>
    <w:unhideWhenUsed/>
    <w:rsid w:val="009E2AFF"/>
    <w:rPr>
      <w:b/>
      <w:bCs/>
    </w:rPr>
  </w:style>
  <w:style w:type="character" w:customStyle="1" w:styleId="CommentSubjectChar">
    <w:name w:val="Comment Subject Char"/>
    <w:basedOn w:val="CommentTextChar"/>
    <w:link w:val="CommentSubject"/>
    <w:uiPriority w:val="99"/>
    <w:semiHidden/>
    <w:rsid w:val="009E2AFF"/>
    <w:rPr>
      <w:b/>
      <w:bCs/>
      <w:noProof/>
      <w:sz w:val="20"/>
      <w:szCs w:val="18"/>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3</cp:revision>
  <dcterms:created xsi:type="dcterms:W3CDTF">2026-08-18T08:58:00Z</dcterms:created>
  <dcterms:modified xsi:type="dcterms:W3CDTF">2026-08-18T09:31:00Z</dcterms:modified>
</cp:coreProperties>
</file>