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0A0E12" w14:textId="381960CC" w:rsidR="00F6621F" w:rsidRDefault="00F36739" w:rsidP="00B83792">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B83792" w:rsidRPr="0080025F">
        <w:rPr>
          <w:rFonts w:ascii="Segoe UI" w:hAnsi="Segoe UI" w:cs="Segoe UI"/>
          <w:sz w:val="20"/>
          <w:szCs w:val="20"/>
          <w:lang w:val="hr-HR"/>
        </w:rPr>
        <w:t xml:space="preserve"> ZA MEDIJE</w:t>
      </w:r>
    </w:p>
    <w:p w14:paraId="15C87F54" w14:textId="77777777" w:rsidR="0080025F" w:rsidRPr="0080025F" w:rsidRDefault="0080025F" w:rsidP="00B83792">
      <w:pPr>
        <w:spacing w:after="0" w:line="240" w:lineRule="auto"/>
        <w:jc w:val="center"/>
        <w:rPr>
          <w:rFonts w:ascii="Segoe UI" w:hAnsi="Segoe UI" w:cs="Segoe UI"/>
          <w:sz w:val="20"/>
          <w:szCs w:val="20"/>
          <w:lang w:val="hr-HR"/>
        </w:rPr>
      </w:pPr>
    </w:p>
    <w:p w14:paraId="17330942" w14:textId="285381D0" w:rsidR="0080025F" w:rsidRDefault="00F6621F" w:rsidP="00B83792">
      <w:pPr>
        <w:spacing w:after="0" w:line="240" w:lineRule="auto"/>
        <w:jc w:val="center"/>
        <w:rPr>
          <w:rFonts w:ascii="Segoe UI" w:hAnsi="Segoe UI" w:cs="Segoe UI"/>
          <w:b/>
          <w:bCs/>
          <w:caps/>
          <w:sz w:val="24"/>
          <w:szCs w:val="24"/>
          <w:lang w:val="hr-HR"/>
        </w:rPr>
      </w:pPr>
      <w:r w:rsidRPr="0080025F">
        <w:rPr>
          <w:rFonts w:ascii="Segoe UI" w:hAnsi="Segoe UI" w:cs="Segoe UI"/>
          <w:b/>
          <w:bCs/>
          <w:caps/>
          <w:sz w:val="24"/>
          <w:szCs w:val="24"/>
          <w:lang w:val="hr-HR"/>
        </w:rPr>
        <w:t>serij</w:t>
      </w:r>
      <w:r w:rsidR="00C23EC9">
        <w:rPr>
          <w:rFonts w:ascii="Segoe UI" w:hAnsi="Segoe UI" w:cs="Segoe UI"/>
          <w:b/>
          <w:bCs/>
          <w:caps/>
          <w:sz w:val="24"/>
          <w:szCs w:val="24"/>
          <w:lang w:val="hr-HR"/>
        </w:rPr>
        <w:t>A</w:t>
      </w:r>
      <w:r w:rsidR="004A11DE" w:rsidRPr="0080025F">
        <w:rPr>
          <w:rFonts w:ascii="Segoe UI" w:hAnsi="Segoe UI" w:cs="Segoe UI"/>
          <w:b/>
          <w:bCs/>
          <w:caps/>
          <w:sz w:val="24"/>
          <w:szCs w:val="24"/>
          <w:lang w:val="hr-HR"/>
        </w:rPr>
        <w:t xml:space="preserve"> </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SABLJA</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 xml:space="preserve"> </w:t>
      </w:r>
      <w:r w:rsidR="00F65AF9">
        <w:rPr>
          <w:rFonts w:ascii="Segoe UI" w:hAnsi="Segoe UI" w:cs="Segoe UI"/>
          <w:b/>
          <w:bCs/>
          <w:caps/>
          <w:sz w:val="24"/>
          <w:szCs w:val="24"/>
          <w:lang w:val="hr-HR"/>
        </w:rPr>
        <w:t>NAJGLEDANIJA U REGI</w:t>
      </w:r>
      <w:r w:rsidR="00B83792">
        <w:rPr>
          <w:rFonts w:ascii="Segoe UI" w:hAnsi="Segoe UI" w:cs="Segoe UI"/>
          <w:b/>
          <w:bCs/>
          <w:caps/>
          <w:sz w:val="24"/>
          <w:szCs w:val="24"/>
          <w:lang w:val="hr-HR"/>
        </w:rPr>
        <w:t>ONU</w:t>
      </w:r>
      <w:r w:rsidR="00F65AF9">
        <w:rPr>
          <w:rFonts w:ascii="Segoe UI" w:hAnsi="Segoe UI" w:cs="Segoe UI"/>
          <w:b/>
          <w:bCs/>
          <w:caps/>
          <w:sz w:val="24"/>
          <w:szCs w:val="24"/>
          <w:lang w:val="hr-HR"/>
        </w:rPr>
        <w:t xml:space="preserve"> u </w:t>
      </w:r>
      <w:r w:rsidR="00F36739">
        <w:rPr>
          <w:rFonts w:ascii="Segoe UI" w:hAnsi="Segoe UI" w:cs="Segoe UI"/>
          <w:b/>
          <w:bCs/>
          <w:caps/>
          <w:sz w:val="24"/>
          <w:szCs w:val="24"/>
          <w:lang w:val="hr-HR"/>
        </w:rPr>
        <w:t>NOVEMBR</w:t>
      </w:r>
      <w:r w:rsidR="004151C7">
        <w:rPr>
          <w:rFonts w:ascii="Segoe UI" w:hAnsi="Segoe UI" w:cs="Segoe UI"/>
          <w:b/>
          <w:bCs/>
          <w:caps/>
          <w:sz w:val="24"/>
          <w:szCs w:val="24"/>
          <w:lang w:val="hr-HR"/>
        </w:rPr>
        <w:t>U</w:t>
      </w:r>
      <w:r w:rsidR="00F65AF9">
        <w:rPr>
          <w:rFonts w:ascii="Segoe UI" w:hAnsi="Segoe UI" w:cs="Segoe UI"/>
          <w:b/>
          <w:bCs/>
          <w:caps/>
          <w:sz w:val="24"/>
          <w:szCs w:val="24"/>
          <w:lang w:val="hr-HR"/>
        </w:rPr>
        <w:t xml:space="preserve"> NA MAX</w:t>
      </w:r>
      <w:r w:rsidR="00F36739">
        <w:rPr>
          <w:rFonts w:ascii="Segoe UI" w:hAnsi="Segoe UI" w:cs="Segoe UI"/>
          <w:b/>
          <w:bCs/>
          <w:caps/>
          <w:sz w:val="24"/>
          <w:szCs w:val="24"/>
          <w:lang w:val="hr-HR"/>
        </w:rPr>
        <w:t>-</w:t>
      </w:r>
      <w:r w:rsidR="00F36739" w:rsidRPr="00F36739">
        <w:rPr>
          <w:rFonts w:ascii="Segoe UI" w:hAnsi="Segoe UI" w:cs="Segoe UI"/>
          <w:b/>
          <w:bCs/>
          <w:sz w:val="24"/>
          <w:szCs w:val="24"/>
          <w:lang w:val="hr-HR"/>
        </w:rPr>
        <w:t>u</w:t>
      </w:r>
    </w:p>
    <w:p w14:paraId="2CDC92E9" w14:textId="77777777" w:rsidR="0080025F" w:rsidRPr="0080025F" w:rsidRDefault="0080025F" w:rsidP="00B83792">
      <w:pPr>
        <w:spacing w:after="0" w:line="240" w:lineRule="auto"/>
        <w:jc w:val="center"/>
        <w:rPr>
          <w:rFonts w:ascii="Segoe UI" w:hAnsi="Segoe UI" w:cs="Segoe UI"/>
          <w:b/>
          <w:bCs/>
          <w:caps/>
          <w:sz w:val="24"/>
          <w:szCs w:val="24"/>
          <w:lang w:val="hr-HR"/>
        </w:rPr>
      </w:pPr>
    </w:p>
    <w:p w14:paraId="33C93184" w14:textId="32B06F48" w:rsidR="00CA3537" w:rsidRPr="0080025F" w:rsidRDefault="00F65AF9" w:rsidP="00B83792">
      <w:pPr>
        <w:spacing w:after="0" w:line="240" w:lineRule="auto"/>
        <w:jc w:val="both"/>
        <w:rPr>
          <w:rFonts w:ascii="Segoe UI" w:hAnsi="Segoe UI" w:cs="Segoe UI"/>
          <w:b/>
          <w:bCs/>
          <w:sz w:val="20"/>
          <w:szCs w:val="20"/>
          <w:lang w:val="hr-HR"/>
        </w:rPr>
      </w:pPr>
      <w:r>
        <w:rPr>
          <w:noProof/>
        </w:rPr>
        <w:drawing>
          <wp:inline distT="0" distB="0" distL="0" distR="0" wp14:anchorId="25B0AC90" wp14:editId="7B41F683">
            <wp:extent cx="5760720" cy="3240405"/>
            <wp:effectExtent l="0" t="0" r="0" b="0"/>
            <wp:docPr id="1418017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6EF9AEF" w14:textId="77777777" w:rsidR="00B83792" w:rsidRDefault="00B83792" w:rsidP="00B83792">
      <w:pPr>
        <w:spacing w:after="0" w:line="240" w:lineRule="auto"/>
        <w:jc w:val="both"/>
        <w:rPr>
          <w:rFonts w:ascii="Segoe UI" w:hAnsi="Segoe UI" w:cs="Segoe UI"/>
          <w:b/>
          <w:sz w:val="20"/>
          <w:szCs w:val="20"/>
          <w:lang w:val="hr-HR"/>
        </w:rPr>
      </w:pPr>
    </w:p>
    <w:p w14:paraId="6069F7D7" w14:textId="67BF74C5" w:rsidR="00F6621F" w:rsidRPr="0080025F" w:rsidRDefault="00F36739" w:rsidP="00B83792">
      <w:pPr>
        <w:spacing w:after="0" w:line="240" w:lineRule="auto"/>
        <w:jc w:val="both"/>
        <w:rPr>
          <w:rFonts w:ascii="Segoe UI" w:hAnsi="Segoe UI" w:cs="Segoe UI"/>
          <w:b/>
          <w:sz w:val="20"/>
          <w:szCs w:val="20"/>
          <w:lang w:val="hr-HR"/>
        </w:rPr>
      </w:pPr>
      <w:r>
        <w:rPr>
          <w:rFonts w:ascii="Segoe UI" w:hAnsi="Segoe UI" w:cs="Segoe UI"/>
          <w:b/>
          <w:sz w:val="20"/>
          <w:szCs w:val="20"/>
          <w:lang w:val="hr-HR"/>
        </w:rPr>
        <w:t>Beograd</w:t>
      </w:r>
      <w:r w:rsidR="00B83792" w:rsidRPr="0080025F">
        <w:rPr>
          <w:rFonts w:ascii="Segoe UI" w:hAnsi="Segoe UI" w:cs="Segoe UI"/>
          <w:b/>
          <w:sz w:val="20"/>
          <w:szCs w:val="20"/>
          <w:lang w:val="hr-HR"/>
        </w:rPr>
        <w:t xml:space="preserve">, </w:t>
      </w:r>
      <w:r w:rsidR="00F65AF9">
        <w:rPr>
          <w:rFonts w:ascii="Segoe UI" w:hAnsi="Segoe UI" w:cs="Segoe UI"/>
          <w:b/>
          <w:sz w:val="20"/>
          <w:szCs w:val="20"/>
          <w:lang w:val="hr-HR"/>
        </w:rPr>
        <w:t>2</w:t>
      </w:r>
      <w:r w:rsidR="00B83792" w:rsidRPr="0080025F">
        <w:rPr>
          <w:rFonts w:ascii="Segoe UI" w:hAnsi="Segoe UI" w:cs="Segoe UI"/>
          <w:b/>
          <w:sz w:val="20"/>
          <w:szCs w:val="20"/>
          <w:lang w:val="hr-HR"/>
        </w:rPr>
        <w:t xml:space="preserve">. </w:t>
      </w:r>
      <w:r>
        <w:rPr>
          <w:rFonts w:ascii="Segoe UI" w:hAnsi="Segoe UI" w:cs="Segoe UI"/>
          <w:b/>
          <w:sz w:val="20"/>
          <w:szCs w:val="20"/>
          <w:lang w:val="hr-HR"/>
        </w:rPr>
        <w:t>decembra</w:t>
      </w:r>
      <w:r w:rsidR="00B83792" w:rsidRPr="0080025F">
        <w:rPr>
          <w:rFonts w:ascii="Segoe UI" w:hAnsi="Segoe UI" w:cs="Segoe UI"/>
          <w:b/>
          <w:sz w:val="20"/>
          <w:szCs w:val="20"/>
          <w:lang w:val="hr-HR"/>
        </w:rPr>
        <w:t xml:space="preserve"> 2024.</w:t>
      </w:r>
    </w:p>
    <w:p w14:paraId="20DC6333" w14:textId="77777777" w:rsidR="00B83792" w:rsidRDefault="00B83792" w:rsidP="00B83792">
      <w:pPr>
        <w:spacing w:after="0" w:line="240" w:lineRule="auto"/>
        <w:jc w:val="both"/>
        <w:rPr>
          <w:rFonts w:ascii="Segoe UI" w:hAnsi="Segoe UI" w:cs="Segoe UI"/>
          <w:sz w:val="20"/>
          <w:szCs w:val="20"/>
          <w:lang w:val="hr-HR"/>
        </w:rPr>
      </w:pPr>
    </w:p>
    <w:p w14:paraId="46E0C1E3" w14:textId="211795D9" w:rsidR="00F65AF9" w:rsidRDefault="00F65AF9" w:rsidP="00B83792">
      <w:pPr>
        <w:spacing w:after="0" w:line="240" w:lineRule="auto"/>
        <w:jc w:val="both"/>
        <w:rPr>
          <w:rFonts w:ascii="Segoe UI" w:hAnsi="Segoe UI" w:cs="Segoe UI"/>
          <w:sz w:val="20"/>
          <w:szCs w:val="20"/>
          <w:lang w:val="hr-HR"/>
        </w:rPr>
      </w:pPr>
      <w:r>
        <w:rPr>
          <w:rFonts w:ascii="Segoe UI" w:hAnsi="Segoe UI" w:cs="Segoe UI"/>
          <w:sz w:val="20"/>
          <w:szCs w:val="20"/>
          <w:lang w:val="hr-HR"/>
        </w:rPr>
        <w:t>Serija</w:t>
      </w:r>
      <w:r w:rsidR="004A11DE" w:rsidRPr="00DA2075">
        <w:rPr>
          <w:rFonts w:ascii="Segoe UI" w:hAnsi="Segoe UI" w:cs="Segoe UI"/>
          <w:sz w:val="20"/>
          <w:szCs w:val="20"/>
          <w:lang w:val="hr-HR"/>
        </w:rPr>
        <w:t xml:space="preserve"> „</w:t>
      </w:r>
      <w:r w:rsidR="004A11DE" w:rsidRPr="00DA2075">
        <w:rPr>
          <w:rFonts w:ascii="Segoe UI" w:hAnsi="Segoe UI" w:cs="Segoe UI"/>
          <w:b/>
          <w:bCs/>
          <w:sz w:val="20"/>
          <w:szCs w:val="20"/>
          <w:lang w:val="hr-HR"/>
        </w:rPr>
        <w:t>Sablja</w:t>
      </w:r>
      <w:r w:rsidR="004A11DE" w:rsidRPr="00DA2075">
        <w:rPr>
          <w:rFonts w:ascii="Segoe UI" w:hAnsi="Segoe UI" w:cs="Segoe UI"/>
          <w:sz w:val="20"/>
          <w:szCs w:val="20"/>
          <w:lang w:val="hr-HR"/>
        </w:rPr>
        <w:t>“ koja govori o ub</w:t>
      </w:r>
      <w:r w:rsidR="00F36739">
        <w:rPr>
          <w:rFonts w:ascii="Segoe UI" w:hAnsi="Segoe UI" w:cs="Segoe UI"/>
          <w:sz w:val="20"/>
          <w:szCs w:val="20"/>
          <w:lang w:val="hr-HR"/>
        </w:rPr>
        <w:t>i</w:t>
      </w:r>
      <w:r w:rsidR="00392B4D" w:rsidRPr="00DA2075">
        <w:rPr>
          <w:rFonts w:ascii="Segoe UI" w:hAnsi="Segoe UI" w:cs="Segoe UI"/>
          <w:sz w:val="20"/>
          <w:szCs w:val="20"/>
          <w:lang w:val="hr-HR"/>
        </w:rPr>
        <w:t xml:space="preserve">stvu </w:t>
      </w:r>
      <w:r w:rsidR="004A11DE" w:rsidRPr="00DA2075">
        <w:rPr>
          <w:rFonts w:ascii="Segoe UI" w:hAnsi="Segoe UI" w:cs="Segoe UI"/>
          <w:sz w:val="20"/>
          <w:szCs w:val="20"/>
          <w:lang w:val="hr-HR"/>
        </w:rPr>
        <w:t>srpskog premijera Zorana Đinđića</w:t>
      </w:r>
      <w:r w:rsidR="00C23EC9" w:rsidRPr="00DA2075">
        <w:rPr>
          <w:rFonts w:ascii="Segoe UI" w:hAnsi="Segoe UI" w:cs="Segoe UI"/>
          <w:sz w:val="20"/>
          <w:szCs w:val="20"/>
          <w:lang w:val="hr-HR"/>
        </w:rPr>
        <w:t xml:space="preserve">, </w:t>
      </w:r>
      <w:r>
        <w:rPr>
          <w:rFonts w:ascii="Segoe UI" w:hAnsi="Segoe UI" w:cs="Segoe UI"/>
          <w:sz w:val="20"/>
          <w:szCs w:val="20"/>
          <w:lang w:val="hr-HR"/>
        </w:rPr>
        <w:t>najgledanija je</w:t>
      </w:r>
      <w:r w:rsidR="00C23EC9" w:rsidRPr="00DA2075">
        <w:rPr>
          <w:rFonts w:ascii="Segoe UI" w:hAnsi="Segoe UI" w:cs="Segoe UI"/>
          <w:sz w:val="20"/>
          <w:szCs w:val="20"/>
          <w:lang w:val="hr-HR"/>
        </w:rPr>
        <w:t xml:space="preserve"> </w:t>
      </w:r>
      <w:r>
        <w:rPr>
          <w:rFonts w:ascii="Segoe UI" w:hAnsi="Segoe UI" w:cs="Segoe UI"/>
          <w:sz w:val="20"/>
          <w:szCs w:val="20"/>
          <w:lang w:val="hr-HR"/>
        </w:rPr>
        <w:t xml:space="preserve">u </w:t>
      </w:r>
      <w:r w:rsidR="00F36739">
        <w:rPr>
          <w:rFonts w:ascii="Segoe UI" w:hAnsi="Segoe UI" w:cs="Segoe UI"/>
          <w:sz w:val="20"/>
          <w:szCs w:val="20"/>
          <w:lang w:val="hr-HR"/>
        </w:rPr>
        <w:t xml:space="preserve">novembru </w:t>
      </w:r>
      <w:r w:rsidR="004A11DE" w:rsidRPr="00DA2075">
        <w:rPr>
          <w:rFonts w:ascii="Segoe UI" w:hAnsi="Segoe UI" w:cs="Segoe UI"/>
          <w:sz w:val="20"/>
          <w:szCs w:val="20"/>
          <w:lang w:val="hr-HR"/>
        </w:rPr>
        <w:t xml:space="preserve">na </w:t>
      </w:r>
      <w:hyperlink r:id="rId7" w:history="1">
        <w:r w:rsidR="004A11DE" w:rsidRPr="00DA2075">
          <w:rPr>
            <w:rStyle w:val="Hyperlink"/>
            <w:rFonts w:ascii="Segoe UI" w:hAnsi="Segoe UI" w:cs="Segoe UI"/>
            <w:b/>
            <w:bCs/>
            <w:color w:val="auto"/>
            <w:sz w:val="20"/>
            <w:szCs w:val="20"/>
            <w:lang w:val="hr-HR"/>
          </w:rPr>
          <w:t>Max</w:t>
        </w:r>
        <w:r w:rsidR="004A11DE" w:rsidRPr="00F65AF9">
          <w:rPr>
            <w:rStyle w:val="Hyperlink"/>
            <w:rFonts w:ascii="Segoe UI" w:hAnsi="Segoe UI" w:cs="Segoe UI"/>
            <w:color w:val="auto"/>
            <w:sz w:val="20"/>
            <w:szCs w:val="20"/>
            <w:u w:val="none"/>
            <w:lang w:val="hr-HR"/>
          </w:rPr>
          <w:t xml:space="preserve"> str</w:t>
        </w:r>
        <w:r w:rsidR="00F36739">
          <w:rPr>
            <w:rStyle w:val="Hyperlink"/>
            <w:rFonts w:ascii="Segoe UI" w:hAnsi="Segoe UI" w:cs="Segoe UI"/>
            <w:color w:val="auto"/>
            <w:sz w:val="20"/>
            <w:szCs w:val="20"/>
            <w:u w:val="none"/>
            <w:lang w:val="hr-HR"/>
          </w:rPr>
          <w:t>i</w:t>
        </w:r>
        <w:r w:rsidR="004A11DE" w:rsidRPr="00F65AF9">
          <w:rPr>
            <w:rStyle w:val="Hyperlink"/>
            <w:rFonts w:ascii="Segoe UI" w:hAnsi="Segoe UI" w:cs="Segoe UI"/>
            <w:color w:val="auto"/>
            <w:sz w:val="20"/>
            <w:szCs w:val="20"/>
            <w:u w:val="none"/>
            <w:lang w:val="hr-HR"/>
          </w:rPr>
          <w:t>ming platformi</w:t>
        </w:r>
      </w:hyperlink>
      <w:r>
        <w:rPr>
          <w:rFonts w:ascii="Segoe UI" w:hAnsi="Segoe UI" w:cs="Segoe UI"/>
          <w:sz w:val="20"/>
          <w:szCs w:val="20"/>
          <w:lang w:val="hr-HR"/>
        </w:rPr>
        <w:t>. „Sablja“ je prva regionalna serija dostupna za str</w:t>
      </w:r>
      <w:r w:rsidR="00F36739">
        <w:rPr>
          <w:rFonts w:ascii="Segoe UI" w:hAnsi="Segoe UI" w:cs="Segoe UI"/>
          <w:sz w:val="20"/>
          <w:szCs w:val="20"/>
          <w:lang w:val="hr-HR"/>
        </w:rPr>
        <w:t>i</w:t>
      </w:r>
      <w:r>
        <w:rPr>
          <w:rFonts w:ascii="Segoe UI" w:hAnsi="Segoe UI" w:cs="Segoe UI"/>
          <w:sz w:val="20"/>
          <w:szCs w:val="20"/>
          <w:lang w:val="hr-HR"/>
        </w:rPr>
        <w:t>ming u 4K forma</w:t>
      </w:r>
      <w:r w:rsidR="00794A39">
        <w:rPr>
          <w:rFonts w:ascii="Segoe UI" w:hAnsi="Segoe UI" w:cs="Segoe UI"/>
          <w:sz w:val="20"/>
          <w:szCs w:val="20"/>
          <w:lang w:val="hr-HR"/>
        </w:rPr>
        <w:t>t</w:t>
      </w:r>
      <w:r>
        <w:rPr>
          <w:rFonts w:ascii="Segoe UI" w:hAnsi="Segoe UI" w:cs="Segoe UI"/>
          <w:sz w:val="20"/>
          <w:szCs w:val="20"/>
          <w:lang w:val="hr-HR"/>
        </w:rPr>
        <w:t>u, a celu sezonu mo</w:t>
      </w:r>
      <w:r w:rsidR="00952066">
        <w:rPr>
          <w:rFonts w:ascii="Segoe UI" w:hAnsi="Segoe UI" w:cs="Segoe UI"/>
          <w:sz w:val="20"/>
          <w:szCs w:val="20"/>
          <w:lang w:val="hr-HR"/>
        </w:rPr>
        <w:t>ž</w:t>
      </w:r>
      <w:r>
        <w:rPr>
          <w:rFonts w:ascii="Segoe UI" w:hAnsi="Segoe UI" w:cs="Segoe UI"/>
          <w:sz w:val="20"/>
          <w:szCs w:val="20"/>
          <w:lang w:val="hr-HR"/>
        </w:rPr>
        <w:t xml:space="preserve">ete </w:t>
      </w:r>
      <w:r w:rsidR="00F36739">
        <w:rPr>
          <w:rFonts w:ascii="Segoe UI" w:hAnsi="Segoe UI" w:cs="Segoe UI"/>
          <w:sz w:val="20"/>
          <w:szCs w:val="20"/>
          <w:lang w:val="hr-HR"/>
        </w:rPr>
        <w:t xml:space="preserve">da </w:t>
      </w:r>
      <w:r>
        <w:rPr>
          <w:rFonts w:ascii="Segoe UI" w:hAnsi="Segoe UI" w:cs="Segoe UI"/>
          <w:sz w:val="20"/>
          <w:szCs w:val="20"/>
          <w:lang w:val="hr-HR"/>
        </w:rPr>
        <w:t>pogledat</w:t>
      </w:r>
      <w:r w:rsidR="00F36739">
        <w:rPr>
          <w:rFonts w:ascii="Segoe UI" w:hAnsi="Segoe UI" w:cs="Segoe UI"/>
          <w:sz w:val="20"/>
          <w:szCs w:val="20"/>
          <w:lang w:val="hr-HR"/>
        </w:rPr>
        <w:t>e</w:t>
      </w:r>
      <w:r>
        <w:rPr>
          <w:rFonts w:ascii="Segoe UI" w:hAnsi="Segoe UI" w:cs="Segoe UI"/>
          <w:sz w:val="20"/>
          <w:szCs w:val="20"/>
          <w:lang w:val="hr-HR"/>
        </w:rPr>
        <w:t xml:space="preserve"> odmah na Max</w:t>
      </w:r>
      <w:r w:rsidR="00F36739">
        <w:rPr>
          <w:rFonts w:ascii="Segoe UI" w:hAnsi="Segoe UI" w:cs="Segoe UI"/>
          <w:sz w:val="20"/>
          <w:szCs w:val="20"/>
          <w:lang w:val="hr-HR"/>
        </w:rPr>
        <w:t>-</w:t>
      </w:r>
      <w:r>
        <w:rPr>
          <w:rFonts w:ascii="Segoe UI" w:hAnsi="Segoe UI" w:cs="Segoe UI"/>
          <w:sz w:val="20"/>
          <w:szCs w:val="20"/>
          <w:lang w:val="hr-HR"/>
        </w:rPr>
        <w:t xml:space="preserve">u. </w:t>
      </w:r>
      <w:r w:rsidR="00794A39">
        <w:rPr>
          <w:rFonts w:ascii="Segoe UI" w:hAnsi="Segoe UI" w:cs="Segoe UI"/>
          <w:sz w:val="20"/>
          <w:szCs w:val="20"/>
          <w:lang w:val="hr-HR"/>
        </w:rPr>
        <w:t xml:space="preserve">Premijera na HBO 3 kanalu biće 5. </w:t>
      </w:r>
      <w:r w:rsidR="00F36739">
        <w:rPr>
          <w:rFonts w:ascii="Segoe UI" w:hAnsi="Segoe UI" w:cs="Segoe UI"/>
          <w:sz w:val="20"/>
          <w:szCs w:val="20"/>
          <w:lang w:val="hr-HR"/>
        </w:rPr>
        <w:t>januara</w:t>
      </w:r>
      <w:r w:rsidR="00794A39">
        <w:rPr>
          <w:rFonts w:ascii="Segoe UI" w:hAnsi="Segoe UI" w:cs="Segoe UI"/>
          <w:sz w:val="20"/>
          <w:szCs w:val="20"/>
          <w:lang w:val="hr-HR"/>
        </w:rPr>
        <w:t xml:space="preserve"> u 21:00 h.</w:t>
      </w:r>
    </w:p>
    <w:p w14:paraId="63B93A41" w14:textId="77777777" w:rsidR="00F65AF9" w:rsidRDefault="00F65AF9" w:rsidP="00B83792">
      <w:pPr>
        <w:spacing w:after="0" w:line="240" w:lineRule="auto"/>
        <w:jc w:val="both"/>
        <w:rPr>
          <w:rFonts w:ascii="Segoe UI" w:hAnsi="Segoe UI" w:cs="Segoe UI"/>
          <w:sz w:val="20"/>
          <w:szCs w:val="20"/>
          <w:lang w:val="hr-HR"/>
        </w:rPr>
      </w:pPr>
    </w:p>
    <w:p w14:paraId="060B0F15" w14:textId="30EA95F9" w:rsidR="00F65AF9" w:rsidRDefault="00801843" w:rsidP="00B83792">
      <w:pPr>
        <w:spacing w:after="0" w:line="240" w:lineRule="auto"/>
        <w:jc w:val="both"/>
        <w:rPr>
          <w:rFonts w:ascii="Segoe UI" w:hAnsi="Segoe UI" w:cs="Segoe UI"/>
          <w:sz w:val="20"/>
          <w:szCs w:val="20"/>
          <w:lang w:val="hr-HR"/>
        </w:rPr>
      </w:pPr>
      <w:r>
        <w:rPr>
          <w:rFonts w:ascii="Segoe UI" w:hAnsi="Segoe UI" w:cs="Segoe UI"/>
          <w:sz w:val="20"/>
          <w:szCs w:val="20"/>
          <w:lang w:val="hr-HR"/>
        </w:rPr>
        <w:t>„</w:t>
      </w:r>
      <w:r w:rsidRPr="00801843">
        <w:rPr>
          <w:rFonts w:ascii="Segoe UI" w:hAnsi="Segoe UI" w:cs="Segoe UI"/>
          <w:i/>
          <w:iCs/>
          <w:sz w:val="20"/>
          <w:szCs w:val="20"/>
          <w:lang w:val="hr-HR"/>
        </w:rPr>
        <w:t>Za našu celokupnu produkcijsku, autorsku i glumačku ekipu, serija “Sablja" predstavlja projekat na koji smo svi ponosni i koja je ostvarila zapažen uspeh na Max str</w:t>
      </w:r>
      <w:r w:rsidR="00F36739">
        <w:rPr>
          <w:rFonts w:ascii="Segoe UI" w:hAnsi="Segoe UI" w:cs="Segoe UI"/>
          <w:i/>
          <w:iCs/>
          <w:sz w:val="20"/>
          <w:szCs w:val="20"/>
          <w:lang w:val="hr-HR"/>
        </w:rPr>
        <w:t>i</w:t>
      </w:r>
      <w:r w:rsidRPr="00801843">
        <w:rPr>
          <w:rFonts w:ascii="Segoe UI" w:hAnsi="Segoe UI" w:cs="Segoe UI"/>
          <w:i/>
          <w:iCs/>
          <w:sz w:val="20"/>
          <w:szCs w:val="20"/>
          <w:lang w:val="hr-HR"/>
        </w:rPr>
        <w:t>ming platformi. Mnogo nas raduje što će publika u zemljama centralne i istočne Evrope ovim putem moći da pogleda seriju o prelomnom doga</w:t>
      </w:r>
      <w:r w:rsidR="00F36739">
        <w:rPr>
          <w:rFonts w:ascii="Segoe UI" w:hAnsi="Segoe UI" w:cs="Segoe UI"/>
          <w:i/>
          <w:iCs/>
          <w:sz w:val="20"/>
          <w:szCs w:val="20"/>
          <w:lang w:val="hr-HR"/>
        </w:rPr>
        <w:t>đ</w:t>
      </w:r>
      <w:r w:rsidRPr="00801843">
        <w:rPr>
          <w:rFonts w:ascii="Segoe UI" w:hAnsi="Segoe UI" w:cs="Segoe UI"/>
          <w:i/>
          <w:iCs/>
          <w:sz w:val="20"/>
          <w:szCs w:val="20"/>
          <w:lang w:val="hr-HR"/>
        </w:rPr>
        <w:t>aju iz naše skorije istorije</w:t>
      </w:r>
      <w:r>
        <w:rPr>
          <w:rFonts w:ascii="Segoe UI" w:hAnsi="Segoe UI" w:cs="Segoe UI"/>
          <w:i/>
          <w:iCs/>
          <w:sz w:val="20"/>
          <w:szCs w:val="20"/>
          <w:lang w:val="hr-HR"/>
        </w:rPr>
        <w:t>“</w:t>
      </w:r>
      <w:r w:rsidR="00F65AF9" w:rsidRPr="00C23EC9">
        <w:rPr>
          <w:rFonts w:ascii="Segoe UI" w:hAnsi="Segoe UI" w:cs="Segoe UI"/>
          <w:sz w:val="20"/>
          <w:szCs w:val="20"/>
          <w:lang w:val="hr-HR"/>
        </w:rPr>
        <w:t xml:space="preserve">, </w:t>
      </w:r>
      <w:r w:rsidR="00F65AF9">
        <w:rPr>
          <w:rFonts w:ascii="Segoe UI" w:hAnsi="Segoe UI" w:cs="Segoe UI"/>
          <w:sz w:val="20"/>
          <w:szCs w:val="20"/>
          <w:lang w:val="hr-HR"/>
        </w:rPr>
        <w:t>izjavila</w:t>
      </w:r>
      <w:r w:rsidR="00F65AF9" w:rsidRPr="00C23EC9">
        <w:rPr>
          <w:rFonts w:ascii="Segoe UI" w:hAnsi="Segoe UI" w:cs="Segoe UI"/>
          <w:sz w:val="20"/>
          <w:szCs w:val="20"/>
          <w:lang w:val="hr-HR"/>
        </w:rPr>
        <w:t xml:space="preserve"> je </w:t>
      </w:r>
      <w:r w:rsidR="00F65AF9" w:rsidRPr="00F65AF9">
        <w:rPr>
          <w:rFonts w:ascii="Segoe UI" w:hAnsi="Segoe UI" w:cs="Segoe UI"/>
          <w:b/>
          <w:bCs/>
          <w:sz w:val="20"/>
          <w:szCs w:val="20"/>
          <w:lang w:val="hr-HR"/>
        </w:rPr>
        <w:t>Snežana van Hou</w:t>
      </w:r>
      <w:r w:rsidR="00F36739">
        <w:rPr>
          <w:rFonts w:ascii="Segoe UI" w:hAnsi="Segoe UI" w:cs="Segoe UI"/>
          <w:b/>
          <w:bCs/>
          <w:sz w:val="20"/>
          <w:szCs w:val="20"/>
          <w:lang w:val="hr-HR"/>
        </w:rPr>
        <w:t>v</w:t>
      </w:r>
      <w:r w:rsidR="00F65AF9" w:rsidRPr="00F65AF9">
        <w:rPr>
          <w:rFonts w:ascii="Segoe UI" w:hAnsi="Segoe UI" w:cs="Segoe UI"/>
          <w:b/>
          <w:bCs/>
          <w:sz w:val="20"/>
          <w:szCs w:val="20"/>
          <w:lang w:val="hr-HR"/>
        </w:rPr>
        <w:t>elingen</w:t>
      </w:r>
      <w:r w:rsidR="00F65AF9" w:rsidRPr="00C23EC9">
        <w:rPr>
          <w:rFonts w:ascii="Segoe UI" w:hAnsi="Segoe UI" w:cs="Segoe UI"/>
          <w:sz w:val="20"/>
          <w:szCs w:val="20"/>
          <w:lang w:val="hr-HR"/>
        </w:rPr>
        <w:t>, jed</w:t>
      </w:r>
      <w:r w:rsidR="00F65AF9">
        <w:rPr>
          <w:rFonts w:ascii="Segoe UI" w:hAnsi="Segoe UI" w:cs="Segoe UI"/>
          <w:sz w:val="20"/>
          <w:szCs w:val="20"/>
          <w:lang w:val="hr-HR"/>
        </w:rPr>
        <w:t>na</w:t>
      </w:r>
      <w:r w:rsidR="00F65AF9" w:rsidRPr="00C23EC9">
        <w:rPr>
          <w:rFonts w:ascii="Segoe UI" w:hAnsi="Segoe UI" w:cs="Segoe UI"/>
          <w:sz w:val="20"/>
          <w:szCs w:val="20"/>
          <w:lang w:val="hr-HR"/>
        </w:rPr>
        <w:t xml:space="preserve"> od </w:t>
      </w:r>
      <w:r w:rsidR="00F65AF9">
        <w:rPr>
          <w:rFonts w:ascii="Segoe UI" w:hAnsi="Segoe UI" w:cs="Segoe UI"/>
          <w:sz w:val="20"/>
          <w:szCs w:val="20"/>
          <w:lang w:val="hr-HR"/>
        </w:rPr>
        <w:t>producent</w:t>
      </w:r>
      <w:r w:rsidR="00F36739">
        <w:rPr>
          <w:rFonts w:ascii="Segoe UI" w:hAnsi="Segoe UI" w:cs="Segoe UI"/>
          <w:sz w:val="20"/>
          <w:szCs w:val="20"/>
          <w:lang w:val="hr-HR"/>
        </w:rPr>
        <w:t xml:space="preserve">kinja </w:t>
      </w:r>
      <w:r w:rsidR="00F65AF9" w:rsidRPr="00C23EC9">
        <w:rPr>
          <w:rFonts w:ascii="Segoe UI" w:hAnsi="Segoe UI" w:cs="Segoe UI"/>
          <w:sz w:val="20"/>
          <w:szCs w:val="20"/>
          <w:lang w:val="hr-HR"/>
        </w:rPr>
        <w:t xml:space="preserve">serije </w:t>
      </w:r>
      <w:r w:rsidR="00F65AF9">
        <w:rPr>
          <w:rFonts w:ascii="Segoe UI" w:hAnsi="Segoe UI" w:cs="Segoe UI"/>
          <w:sz w:val="20"/>
          <w:szCs w:val="20"/>
          <w:lang w:val="hr-HR"/>
        </w:rPr>
        <w:t>„</w:t>
      </w:r>
      <w:r w:rsidR="00F65AF9" w:rsidRPr="00C23EC9">
        <w:rPr>
          <w:rFonts w:ascii="Segoe UI" w:hAnsi="Segoe UI" w:cs="Segoe UI"/>
          <w:sz w:val="20"/>
          <w:szCs w:val="20"/>
          <w:lang w:val="hr-HR"/>
        </w:rPr>
        <w:t>Sablja</w:t>
      </w:r>
      <w:r w:rsidR="00F65AF9">
        <w:rPr>
          <w:rFonts w:ascii="Segoe UI" w:hAnsi="Segoe UI" w:cs="Segoe UI"/>
          <w:sz w:val="20"/>
          <w:szCs w:val="20"/>
          <w:lang w:val="hr-HR"/>
        </w:rPr>
        <w:t>“</w:t>
      </w:r>
      <w:r w:rsidR="00F65AF9" w:rsidRPr="00C23EC9">
        <w:rPr>
          <w:rFonts w:ascii="Segoe UI" w:hAnsi="Segoe UI" w:cs="Segoe UI"/>
          <w:sz w:val="20"/>
          <w:szCs w:val="20"/>
          <w:lang w:val="hr-HR"/>
        </w:rPr>
        <w:t>.</w:t>
      </w:r>
    </w:p>
    <w:p w14:paraId="28CD033C" w14:textId="77777777" w:rsidR="004A11DE" w:rsidRPr="0080025F" w:rsidRDefault="004A11DE" w:rsidP="00B83792">
      <w:pPr>
        <w:spacing w:after="0" w:line="240" w:lineRule="auto"/>
        <w:jc w:val="both"/>
        <w:rPr>
          <w:rFonts w:ascii="Segoe UI" w:hAnsi="Segoe UI" w:cs="Segoe UI"/>
          <w:sz w:val="20"/>
          <w:szCs w:val="20"/>
          <w:lang w:val="hr-HR"/>
        </w:rPr>
      </w:pPr>
    </w:p>
    <w:p w14:paraId="13949783" w14:textId="77777777" w:rsidR="00F36739" w:rsidRPr="00F36739" w:rsidRDefault="00F36739" w:rsidP="00B83792">
      <w:pPr>
        <w:spacing w:after="0" w:line="240" w:lineRule="auto"/>
        <w:jc w:val="both"/>
        <w:rPr>
          <w:rFonts w:ascii="Segoe UI" w:hAnsi="Segoe UI" w:cs="Segoe UI"/>
          <w:sz w:val="20"/>
          <w:szCs w:val="20"/>
          <w:lang w:val="hr-HR"/>
        </w:rPr>
      </w:pPr>
      <w:r w:rsidRPr="00F36739">
        <w:rPr>
          <w:rFonts w:ascii="Segoe UI" w:hAnsi="Segoe UI" w:cs="Segoe UI"/>
          <w:sz w:val="20"/>
          <w:szCs w:val="20"/>
          <w:lang w:val="hr-HR"/>
        </w:rPr>
        <w:t>Godina je 2003. nakon ubistva srpskog premijera Zorana Đinđića, zemlja tone u haos. Proglašava se vanredno stanje. Danica, mlada novinarka, pokušava da istraži pozadinu atentata. Boris, policijski inspektor, polako otkriva propuste unutar istrage, razotkrivajući lanac korupcije koji vodi do zločina iz devedesetih. Mladi kriminalac Uroš se sve dublje  upliće u aktivnosti kriminalnog klana koji je izvršio atentat, i sve mu je teže da iz vrtloga u kom se nalazi, izađe. U potrebi da dođu do istine, njih troje, postaju žrtve sistema, koji pokušavaju da razotkriju.</w:t>
      </w:r>
    </w:p>
    <w:p w14:paraId="46853430" w14:textId="77777777" w:rsidR="00F36739" w:rsidRPr="00F36739" w:rsidRDefault="00F36739" w:rsidP="00B83792">
      <w:pPr>
        <w:spacing w:after="0" w:line="240" w:lineRule="auto"/>
        <w:jc w:val="both"/>
        <w:rPr>
          <w:rFonts w:ascii="Segoe UI" w:hAnsi="Segoe UI" w:cs="Segoe UI"/>
          <w:sz w:val="20"/>
          <w:szCs w:val="20"/>
          <w:lang w:val="hr-HR"/>
        </w:rPr>
      </w:pPr>
    </w:p>
    <w:p w14:paraId="7F2FE6BB" w14:textId="77777777" w:rsidR="00F36739" w:rsidRPr="00F36739" w:rsidRDefault="00F36739" w:rsidP="00B83792">
      <w:pPr>
        <w:spacing w:after="0" w:line="240" w:lineRule="auto"/>
        <w:jc w:val="both"/>
        <w:rPr>
          <w:rFonts w:ascii="Segoe UI" w:hAnsi="Segoe UI" w:cs="Segoe UI"/>
          <w:sz w:val="20"/>
          <w:szCs w:val="20"/>
          <w:lang w:val="hr-HR"/>
        </w:rPr>
      </w:pPr>
      <w:r w:rsidRPr="00F36739">
        <w:rPr>
          <w:rFonts w:ascii="Segoe UI" w:hAnsi="Segoe UI" w:cs="Segoe UI"/>
          <w:sz w:val="20"/>
          <w:szCs w:val="20"/>
          <w:lang w:val="hr-HR"/>
        </w:rPr>
        <w:t>„Ubistvo Zorana Đinđića je verovatno najznačajniji događaj novije srpske istorije. Taj događaj je naša kolektivna rana koja još uvek nije zarasla. Njegov značaj je ogroman, a on u sebi sadrži sve elemente jedne šekspirovske tragedije. Izazova je bilo mnogo, ovo je jedna od onih priča gde koliko god da uradite, deluje vam da ste mogli još“, izjavio je Vladimir Tagić jedan od autora i reditelja serije „Sablja“.</w:t>
      </w:r>
    </w:p>
    <w:p w14:paraId="6BB39735" w14:textId="77777777" w:rsidR="00F36739" w:rsidRPr="00F36739" w:rsidRDefault="00F36739" w:rsidP="00B83792">
      <w:pPr>
        <w:spacing w:after="0" w:line="240" w:lineRule="auto"/>
        <w:jc w:val="both"/>
        <w:rPr>
          <w:rFonts w:ascii="Segoe UI" w:hAnsi="Segoe UI" w:cs="Segoe UI"/>
          <w:sz w:val="20"/>
          <w:szCs w:val="20"/>
          <w:lang w:val="hr-HR"/>
        </w:rPr>
      </w:pPr>
    </w:p>
    <w:p w14:paraId="63BCAF15" w14:textId="77777777" w:rsidR="00F36739" w:rsidRPr="00F36739" w:rsidRDefault="00F36739" w:rsidP="00B83792">
      <w:pPr>
        <w:spacing w:after="0" w:line="240" w:lineRule="auto"/>
        <w:jc w:val="both"/>
        <w:rPr>
          <w:rFonts w:ascii="Segoe UI" w:hAnsi="Segoe UI" w:cs="Segoe UI"/>
          <w:sz w:val="20"/>
          <w:szCs w:val="20"/>
          <w:lang w:val="hr-HR"/>
        </w:rPr>
      </w:pPr>
      <w:r w:rsidRPr="00F36739">
        <w:rPr>
          <w:rFonts w:ascii="Segoe UI" w:hAnsi="Segoe UI" w:cs="Segoe UI"/>
          <w:sz w:val="20"/>
          <w:szCs w:val="20"/>
          <w:lang w:val="hr-HR"/>
        </w:rPr>
        <w:t>Serija „Sablja“ je jedna od osam serija iz celog sveta koje su odabrane za glavnu takmičarsku selekciju Kanskog festivala – Cannesseries 2024. Nagrada za specijalnu interpretaciju pripala je kompletnoj glumačkoj ekipi serije. Pretpremijera serije je održana i na ovogodišnjem Sarajevo Film Festivalu, dok je na festivalu Serial Killer održanom u septembru ove godine osvojila nagradu Primetime Killer za najbolju seriju.</w:t>
      </w:r>
    </w:p>
    <w:p w14:paraId="5895A8F2" w14:textId="77777777" w:rsidR="00F36739" w:rsidRPr="00F36739" w:rsidRDefault="00F36739" w:rsidP="00B83792">
      <w:pPr>
        <w:spacing w:after="0" w:line="240" w:lineRule="auto"/>
        <w:jc w:val="both"/>
        <w:rPr>
          <w:rFonts w:ascii="Segoe UI" w:hAnsi="Segoe UI" w:cs="Segoe UI"/>
          <w:sz w:val="20"/>
          <w:szCs w:val="20"/>
          <w:lang w:val="hr-HR"/>
        </w:rPr>
      </w:pPr>
    </w:p>
    <w:p w14:paraId="007F3079" w14:textId="77777777" w:rsidR="00F36739" w:rsidRPr="00F36739" w:rsidRDefault="00F36739" w:rsidP="00B83792">
      <w:pPr>
        <w:spacing w:after="0" w:line="240" w:lineRule="auto"/>
        <w:jc w:val="both"/>
        <w:rPr>
          <w:rFonts w:ascii="Segoe UI" w:hAnsi="Segoe UI" w:cs="Segoe UI"/>
          <w:sz w:val="20"/>
          <w:szCs w:val="20"/>
          <w:lang w:val="hr-HR"/>
        </w:rPr>
      </w:pPr>
      <w:r w:rsidRPr="00F36739">
        <w:rPr>
          <w:rFonts w:ascii="Segoe UI" w:hAnsi="Segoe UI" w:cs="Segoe UI"/>
          <w:sz w:val="20"/>
          <w:szCs w:val="20"/>
          <w:lang w:val="hr-HR"/>
        </w:rPr>
        <w:t xml:space="preserve">U glavnim ulogama pojavljuju se Dragan Mićanović, Ljubomir Bandović, Milica Gojković, Lazar Tasić, Feđa Štukan, Jasna Đuričić, Miloš Timotijević, Sergej Trifunović, Zlatko Burić, Dubravka Kovjanić, Bojan Navojec i mnogi drugi. Autori i reditelji serije su Vladimir Tagić i Goran Stanković koji su ujedno i koscenaristi zajedno sa Dejanom Prćićem, Marjanom Alčevskim, Majom Pelević. </w:t>
      </w:r>
    </w:p>
    <w:p w14:paraId="2A733C4B" w14:textId="77777777" w:rsidR="00F36739" w:rsidRPr="00F36739" w:rsidRDefault="00F36739" w:rsidP="00B83792">
      <w:pPr>
        <w:spacing w:after="0" w:line="240" w:lineRule="auto"/>
        <w:jc w:val="both"/>
        <w:rPr>
          <w:rFonts w:ascii="Segoe UI" w:hAnsi="Segoe UI" w:cs="Segoe UI"/>
          <w:sz w:val="20"/>
          <w:szCs w:val="20"/>
          <w:lang w:val="hr-HR"/>
        </w:rPr>
      </w:pPr>
    </w:p>
    <w:p w14:paraId="4F093521" w14:textId="2FDB98DE" w:rsidR="005D5AD4" w:rsidRDefault="00F36739" w:rsidP="00B83792">
      <w:pPr>
        <w:spacing w:after="0" w:line="240" w:lineRule="auto"/>
        <w:jc w:val="both"/>
        <w:rPr>
          <w:rFonts w:ascii="Segoe UI" w:hAnsi="Segoe UI" w:cs="Segoe UI"/>
          <w:sz w:val="20"/>
          <w:szCs w:val="20"/>
          <w:lang w:val="hr-HR"/>
        </w:rPr>
      </w:pPr>
      <w:r w:rsidRPr="00F36739">
        <w:rPr>
          <w:rFonts w:ascii="Segoe UI" w:hAnsi="Segoe UI" w:cs="Segoe UI"/>
          <w:sz w:val="20"/>
          <w:szCs w:val="20"/>
          <w:lang w:val="hr-HR"/>
        </w:rPr>
        <w:t>Serija je nastala u produkciji RTS-a, This and That Productions-a i Agitprop-a.</w:t>
      </w:r>
    </w:p>
    <w:p w14:paraId="543F6C68" w14:textId="77777777" w:rsidR="00794A39" w:rsidRDefault="00794A39" w:rsidP="00B83792">
      <w:pPr>
        <w:spacing w:after="0" w:line="240" w:lineRule="auto"/>
        <w:jc w:val="both"/>
        <w:rPr>
          <w:rFonts w:ascii="Segoe UI" w:hAnsi="Segoe UI" w:cs="Segoe UI"/>
          <w:sz w:val="20"/>
          <w:szCs w:val="20"/>
          <w:lang w:val="hr-HR"/>
        </w:rPr>
      </w:pPr>
    </w:p>
    <w:p w14:paraId="3BA2AB9B" w14:textId="5FEAA0C5" w:rsidR="00794A39" w:rsidRPr="0080025F" w:rsidRDefault="00794A39" w:rsidP="00B83792">
      <w:pPr>
        <w:spacing w:after="0" w:line="240" w:lineRule="auto"/>
        <w:jc w:val="both"/>
        <w:rPr>
          <w:rFonts w:ascii="Segoe UI" w:hAnsi="Segoe UI" w:cs="Segoe UI"/>
          <w:sz w:val="20"/>
          <w:szCs w:val="20"/>
          <w:lang w:val="hr-HR"/>
        </w:rPr>
      </w:pPr>
      <w:r>
        <w:rPr>
          <w:rFonts w:ascii="Segoe UI" w:hAnsi="Segoe UI" w:cs="Segoe UI"/>
          <w:sz w:val="20"/>
          <w:szCs w:val="20"/>
          <w:lang w:val="hr-HR"/>
        </w:rPr>
        <w:t xml:space="preserve">Ponudu ostalih sadržaja iz regije možete pogledati na linku </w:t>
      </w:r>
      <w:hyperlink r:id="rId8" w:history="1">
        <w:r w:rsidRPr="00794A39">
          <w:rPr>
            <w:rStyle w:val="Hyperlink"/>
            <w:rFonts w:ascii="Segoe UI" w:hAnsi="Segoe UI" w:cs="Segoe UI"/>
            <w:sz w:val="20"/>
            <w:szCs w:val="20"/>
            <w:lang w:val="hr-HR"/>
          </w:rPr>
          <w:t>Max lokalne produkcije</w:t>
        </w:r>
      </w:hyperlink>
      <w:r>
        <w:rPr>
          <w:rFonts w:ascii="Segoe UI" w:hAnsi="Segoe UI" w:cs="Segoe UI"/>
          <w:sz w:val="20"/>
          <w:szCs w:val="20"/>
          <w:lang w:val="hr-HR"/>
        </w:rPr>
        <w:t>.</w:t>
      </w:r>
    </w:p>
    <w:p w14:paraId="0D63A9A0" w14:textId="77777777" w:rsidR="00C50B1B" w:rsidRDefault="00C50B1B" w:rsidP="00B83792">
      <w:pPr>
        <w:spacing w:after="0" w:line="240" w:lineRule="auto"/>
        <w:jc w:val="both"/>
        <w:rPr>
          <w:rFonts w:ascii="Segoe UI" w:hAnsi="Segoe UI" w:cs="Segoe UI"/>
          <w:b/>
          <w:sz w:val="20"/>
          <w:szCs w:val="20"/>
          <w:lang w:val="hr-HR"/>
        </w:rPr>
      </w:pPr>
    </w:p>
    <w:p w14:paraId="70CA23DF" w14:textId="77777777" w:rsidR="00B83792" w:rsidRDefault="00B83792" w:rsidP="00B83792">
      <w:pPr>
        <w:spacing w:after="0" w:line="240" w:lineRule="auto"/>
        <w:jc w:val="both"/>
        <w:rPr>
          <w:rFonts w:ascii="Segoe UI" w:hAnsi="Segoe UI" w:cs="Segoe UI"/>
          <w:sz w:val="20"/>
          <w:szCs w:val="20"/>
        </w:rPr>
      </w:pPr>
      <w:r>
        <w:rPr>
          <w:rFonts w:ascii="Segoe UI" w:hAnsi="Segoe UI" w:cs="Segoe UI"/>
          <w:sz w:val="20"/>
          <w:szCs w:val="20"/>
        </w:rPr>
        <w:t xml:space="preserve">TREJLER: </w:t>
      </w:r>
      <w:hyperlink r:id="rId9" w:history="1">
        <w:r w:rsidRPr="006D61C7">
          <w:rPr>
            <w:rStyle w:val="Hyperlink"/>
            <w:rFonts w:ascii="Segoe UI" w:hAnsi="Segoe UI" w:cs="Segoe UI"/>
            <w:sz w:val="20"/>
            <w:szCs w:val="20"/>
          </w:rPr>
          <w:t>https://youtu.be/FPK5shGQxrQ</w:t>
        </w:r>
      </w:hyperlink>
      <w:r>
        <w:rPr>
          <w:rFonts w:ascii="Segoe UI" w:hAnsi="Segoe UI" w:cs="Segoe UI"/>
          <w:sz w:val="20"/>
          <w:szCs w:val="20"/>
        </w:rPr>
        <w:t xml:space="preserve"> </w:t>
      </w:r>
    </w:p>
    <w:p w14:paraId="15CF273D" w14:textId="77777777" w:rsidR="00B83792" w:rsidRPr="00780801" w:rsidRDefault="00B83792" w:rsidP="00B83792">
      <w:pPr>
        <w:spacing w:after="0" w:line="240" w:lineRule="auto"/>
        <w:jc w:val="both"/>
        <w:rPr>
          <w:rFonts w:ascii="Segoe UI" w:hAnsi="Segoe UI" w:cs="Segoe UI"/>
          <w:sz w:val="20"/>
          <w:szCs w:val="20"/>
        </w:rPr>
      </w:pPr>
    </w:p>
    <w:p w14:paraId="47210123" w14:textId="77777777" w:rsidR="00B83792" w:rsidRPr="00780801" w:rsidRDefault="00B83792" w:rsidP="00B83792">
      <w:pPr>
        <w:spacing w:after="0" w:line="240" w:lineRule="auto"/>
        <w:jc w:val="both"/>
        <w:rPr>
          <w:rFonts w:ascii="Segoe UI" w:hAnsi="Segoe UI" w:cs="Segoe UI"/>
          <w:b/>
          <w:bCs/>
          <w:color w:val="808080" w:themeColor="background1" w:themeShade="80"/>
          <w:sz w:val="20"/>
          <w:szCs w:val="20"/>
          <w:lang w:val="hr-HR"/>
        </w:rPr>
      </w:pPr>
      <w:r w:rsidRPr="00780801">
        <w:rPr>
          <w:rFonts w:ascii="Segoe UI" w:hAnsi="Segoe UI" w:cs="Segoe UI"/>
          <w:b/>
          <w:bCs/>
          <w:color w:val="808080" w:themeColor="background1" w:themeShade="80"/>
          <w:sz w:val="20"/>
          <w:szCs w:val="20"/>
          <w:lang w:val="hr-HR"/>
        </w:rPr>
        <w:t>O kompaniji Warner Bros. Discovery</w:t>
      </w:r>
    </w:p>
    <w:p w14:paraId="58357B79" w14:textId="77777777" w:rsidR="00B83792" w:rsidRPr="00780801" w:rsidRDefault="00B83792" w:rsidP="00B83792">
      <w:pPr>
        <w:spacing w:after="0" w:line="240" w:lineRule="auto"/>
        <w:jc w:val="both"/>
        <w:rPr>
          <w:rFonts w:ascii="Segoe UI" w:hAnsi="Segoe UI" w:cs="Segoe UI"/>
          <w:color w:val="808080" w:themeColor="background1" w:themeShade="80"/>
          <w:sz w:val="20"/>
          <w:szCs w:val="20"/>
          <w:lang w:val="hr-HR"/>
        </w:rPr>
      </w:pPr>
      <w:r w:rsidRPr="00780801">
        <w:rPr>
          <w:rFonts w:ascii="Segoe UI" w:hAnsi="Segoe UI" w:cs="Segoe UI"/>
          <w:color w:val="808080" w:themeColor="background1" w:themeShade="80"/>
          <w:sz w:val="20"/>
          <w:szCs w:val="20"/>
          <w:lang w:val="hr-HR"/>
        </w:rPr>
        <w:t xml:space="preserve">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w:t>
      </w:r>
      <w:hyperlink r:id="rId10" w:history="1">
        <w:r w:rsidRPr="00780801">
          <w:rPr>
            <w:rStyle w:val="Hyperlink"/>
            <w:rFonts w:ascii="Segoe UI" w:hAnsi="Segoe UI" w:cs="Segoe UI"/>
            <w:color w:val="808080" w:themeColor="background1" w:themeShade="80"/>
            <w:sz w:val="20"/>
            <w:szCs w:val="20"/>
            <w:lang w:val="hr-HR"/>
          </w:rPr>
          <w:t>http://www.wbd.com</w:t>
        </w:r>
      </w:hyperlink>
      <w:r w:rsidRPr="00780801">
        <w:rPr>
          <w:rFonts w:ascii="Segoe UI" w:hAnsi="Segoe UI" w:cs="Segoe UI"/>
          <w:color w:val="808080" w:themeColor="background1" w:themeShade="80"/>
          <w:sz w:val="20"/>
          <w:szCs w:val="20"/>
          <w:lang w:val="hr-HR"/>
        </w:rPr>
        <w:t>.</w:t>
      </w:r>
    </w:p>
    <w:p w14:paraId="0BA4900B" w14:textId="20D043EA" w:rsidR="00CD630E" w:rsidRPr="0080025F" w:rsidRDefault="00CD630E" w:rsidP="00B83792">
      <w:pPr>
        <w:spacing w:after="0" w:line="240" w:lineRule="auto"/>
        <w:jc w:val="both"/>
        <w:rPr>
          <w:rFonts w:ascii="Segoe UI" w:hAnsi="Segoe UI" w:cs="Segoe UI"/>
          <w:color w:val="808080" w:themeColor="background1" w:themeShade="80"/>
          <w:sz w:val="20"/>
          <w:szCs w:val="20"/>
          <w:lang w:val="hr-HR"/>
        </w:rPr>
      </w:pPr>
    </w:p>
    <w:sectPr w:rsidR="00CD630E" w:rsidRPr="0080025F">
      <w:headerReference w:type="default" r:id="rId11"/>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574D3C" w14:textId="77777777" w:rsidR="00CF51AA" w:rsidRDefault="00CF51AA">
      <w:pPr>
        <w:spacing w:after="0" w:line="240" w:lineRule="auto"/>
      </w:pPr>
      <w:r>
        <w:separator/>
      </w:r>
    </w:p>
  </w:endnote>
  <w:endnote w:type="continuationSeparator" w:id="0">
    <w:p w14:paraId="64A18982" w14:textId="77777777" w:rsidR="00CF51AA" w:rsidRDefault="00CF5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72363" w14:textId="77777777" w:rsidR="00CF51AA" w:rsidRDefault="00CF51AA">
      <w:pPr>
        <w:spacing w:after="0" w:line="240" w:lineRule="auto"/>
      </w:pPr>
      <w:r>
        <w:rPr>
          <w:color w:val="000000"/>
        </w:rPr>
        <w:separator/>
      </w:r>
    </w:p>
  </w:footnote>
  <w:footnote w:type="continuationSeparator" w:id="0">
    <w:p w14:paraId="2123148D" w14:textId="77777777" w:rsidR="00CF51AA" w:rsidRDefault="00CF51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70B87"/>
    <w:rsid w:val="000B5C7D"/>
    <w:rsid w:val="000C69BB"/>
    <w:rsid w:val="000D429D"/>
    <w:rsid w:val="001031FE"/>
    <w:rsid w:val="001128BB"/>
    <w:rsid w:val="00185B9E"/>
    <w:rsid w:val="001B7FA2"/>
    <w:rsid w:val="00217692"/>
    <w:rsid w:val="002276DE"/>
    <w:rsid w:val="002F3D16"/>
    <w:rsid w:val="00371FAD"/>
    <w:rsid w:val="00392B4D"/>
    <w:rsid w:val="003B7DBA"/>
    <w:rsid w:val="003E708B"/>
    <w:rsid w:val="003F015D"/>
    <w:rsid w:val="004151C7"/>
    <w:rsid w:val="00420211"/>
    <w:rsid w:val="004414F3"/>
    <w:rsid w:val="00442E77"/>
    <w:rsid w:val="004558B5"/>
    <w:rsid w:val="004A11DE"/>
    <w:rsid w:val="0052143F"/>
    <w:rsid w:val="00523294"/>
    <w:rsid w:val="00533CB6"/>
    <w:rsid w:val="0053447A"/>
    <w:rsid w:val="005C420B"/>
    <w:rsid w:val="005D5AD4"/>
    <w:rsid w:val="006A6122"/>
    <w:rsid w:val="006D7B2D"/>
    <w:rsid w:val="0075548A"/>
    <w:rsid w:val="00777255"/>
    <w:rsid w:val="00787094"/>
    <w:rsid w:val="00794A39"/>
    <w:rsid w:val="0080025F"/>
    <w:rsid w:val="00801843"/>
    <w:rsid w:val="00821964"/>
    <w:rsid w:val="008262EE"/>
    <w:rsid w:val="008271DC"/>
    <w:rsid w:val="00866D87"/>
    <w:rsid w:val="00874AF0"/>
    <w:rsid w:val="008D0858"/>
    <w:rsid w:val="008E23F0"/>
    <w:rsid w:val="009350E0"/>
    <w:rsid w:val="00952066"/>
    <w:rsid w:val="00952ADF"/>
    <w:rsid w:val="009A2D0A"/>
    <w:rsid w:val="009C0261"/>
    <w:rsid w:val="00A62E78"/>
    <w:rsid w:val="00A71EE8"/>
    <w:rsid w:val="00A730FB"/>
    <w:rsid w:val="00AC4359"/>
    <w:rsid w:val="00B83792"/>
    <w:rsid w:val="00BA3216"/>
    <w:rsid w:val="00BA3AB8"/>
    <w:rsid w:val="00C02CD4"/>
    <w:rsid w:val="00C23EC9"/>
    <w:rsid w:val="00C303E3"/>
    <w:rsid w:val="00C360DF"/>
    <w:rsid w:val="00C50B1B"/>
    <w:rsid w:val="00C57471"/>
    <w:rsid w:val="00CA3537"/>
    <w:rsid w:val="00CD630E"/>
    <w:rsid w:val="00CF51AA"/>
    <w:rsid w:val="00CF7C20"/>
    <w:rsid w:val="00D2147D"/>
    <w:rsid w:val="00D62005"/>
    <w:rsid w:val="00D73F35"/>
    <w:rsid w:val="00D82F85"/>
    <w:rsid w:val="00DA2075"/>
    <w:rsid w:val="00DB45EE"/>
    <w:rsid w:val="00DC49B3"/>
    <w:rsid w:val="00DE4DA4"/>
    <w:rsid w:val="00E06985"/>
    <w:rsid w:val="00E8118E"/>
    <w:rsid w:val="00E922BB"/>
    <w:rsid w:val="00F0211B"/>
    <w:rsid w:val="00F36739"/>
    <w:rsid w:val="00F65AF9"/>
    <w:rsid w:val="00F6621F"/>
    <w:rsid w:val="00F91439"/>
    <w:rsid w:val="00FA7CE3"/>
    <w:rsid w:val="00FD3AFD"/>
    <w:rsid w:val="00FF0987"/>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91367">
      <w:bodyDiv w:val="1"/>
      <w:marLeft w:val="0"/>
      <w:marRight w:val="0"/>
      <w:marTop w:val="0"/>
      <w:marBottom w:val="0"/>
      <w:divBdr>
        <w:top w:val="none" w:sz="0" w:space="0" w:color="auto"/>
        <w:left w:val="none" w:sz="0" w:space="0" w:color="auto"/>
        <w:bottom w:val="none" w:sz="0" w:space="0" w:color="auto"/>
        <w:right w:val="none" w:sz="0" w:space="0" w:color="auto"/>
      </w:divBdr>
    </w:div>
    <w:div w:id="88284215">
      <w:bodyDiv w:val="1"/>
      <w:marLeft w:val="0"/>
      <w:marRight w:val="0"/>
      <w:marTop w:val="0"/>
      <w:marBottom w:val="0"/>
      <w:divBdr>
        <w:top w:val="none" w:sz="0" w:space="0" w:color="auto"/>
        <w:left w:val="none" w:sz="0" w:space="0" w:color="auto"/>
        <w:bottom w:val="none" w:sz="0" w:space="0" w:color="auto"/>
        <w:right w:val="none" w:sz="0" w:space="0" w:color="auto"/>
      </w:divBdr>
    </w:div>
    <w:div w:id="473108985">
      <w:bodyDiv w:val="1"/>
      <w:marLeft w:val="0"/>
      <w:marRight w:val="0"/>
      <w:marTop w:val="0"/>
      <w:marBottom w:val="0"/>
      <w:divBdr>
        <w:top w:val="none" w:sz="0" w:space="0" w:color="auto"/>
        <w:left w:val="none" w:sz="0" w:space="0" w:color="auto"/>
        <w:bottom w:val="none" w:sz="0" w:space="0" w:color="auto"/>
        <w:right w:val="none" w:sz="0" w:space="0" w:color="auto"/>
      </w:divBdr>
    </w:div>
    <w:div w:id="73874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ax.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wbd.com" TargetMode="External"/><Relationship Id="rId4" Type="http://schemas.openxmlformats.org/officeDocument/2006/relationships/footnotes" Target="footnotes.xml"/><Relationship Id="rId9" Type="http://schemas.openxmlformats.org/officeDocument/2006/relationships/hyperlink" Target="https://youtu.be/FPK5shGQxr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3307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2</cp:revision>
  <dcterms:created xsi:type="dcterms:W3CDTF">2024-12-02T08:18:00Z</dcterms:created>
  <dcterms:modified xsi:type="dcterms:W3CDTF">2024-12-02T08:18:00Z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