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6F7E5" w14:textId="5CF4B824" w:rsidR="009E7933" w:rsidRPr="00780801" w:rsidRDefault="00433BE6" w:rsidP="00780801">
      <w:pPr>
        <w:spacing w:after="0" w:line="240" w:lineRule="auto"/>
        <w:jc w:val="center"/>
        <w:rPr>
          <w:rFonts w:ascii="Segoe UI" w:hAnsi="Segoe UI" w:cs="Segoe UI"/>
          <w:sz w:val="20"/>
          <w:szCs w:val="20"/>
        </w:rPr>
      </w:pPr>
      <w:r w:rsidRPr="00780801">
        <w:rPr>
          <w:rFonts w:ascii="Segoe UI" w:hAnsi="Segoe UI" w:cs="Segoe UI"/>
          <w:sz w:val="20"/>
          <w:szCs w:val="20"/>
        </w:rPr>
        <w:t>SAOPŠTENJE ZA MEDIJE</w:t>
      </w:r>
    </w:p>
    <w:p w14:paraId="76309D7F" w14:textId="77777777" w:rsidR="00780801" w:rsidRPr="00780801" w:rsidRDefault="00780801" w:rsidP="00780801">
      <w:pPr>
        <w:spacing w:after="0" w:line="240" w:lineRule="auto"/>
        <w:jc w:val="center"/>
        <w:rPr>
          <w:rFonts w:ascii="Segoe UI" w:hAnsi="Segoe UI" w:cs="Segoe UI"/>
          <w:sz w:val="20"/>
          <w:szCs w:val="20"/>
        </w:rPr>
      </w:pPr>
    </w:p>
    <w:p w14:paraId="17657702" w14:textId="21856D2F" w:rsidR="00433BE6" w:rsidRDefault="00A73CF4" w:rsidP="00780801">
      <w:pPr>
        <w:spacing w:after="0" w:line="240" w:lineRule="auto"/>
        <w:jc w:val="center"/>
        <w:rPr>
          <w:rFonts w:ascii="Segoe UI" w:hAnsi="Segoe UI" w:cs="Segoe UI"/>
          <w:b/>
          <w:bCs/>
          <w:sz w:val="24"/>
          <w:szCs w:val="24"/>
        </w:rPr>
      </w:pPr>
      <w:r w:rsidRPr="00780801">
        <w:rPr>
          <w:rFonts w:ascii="Segoe UI" w:hAnsi="Segoe UI" w:cs="Segoe UI"/>
          <w:b/>
          <w:bCs/>
          <w:sz w:val="24"/>
          <w:szCs w:val="24"/>
        </w:rPr>
        <w:t xml:space="preserve">PREMIJERA </w:t>
      </w:r>
      <w:r w:rsidR="00433BE6" w:rsidRPr="00780801">
        <w:rPr>
          <w:rFonts w:ascii="Segoe UI" w:hAnsi="Segoe UI" w:cs="Segoe UI"/>
          <w:b/>
          <w:bCs/>
          <w:sz w:val="24"/>
          <w:szCs w:val="24"/>
        </w:rPr>
        <w:t>DOMAĆ</w:t>
      </w:r>
      <w:r w:rsidRPr="00780801">
        <w:rPr>
          <w:rFonts w:ascii="Segoe UI" w:hAnsi="Segoe UI" w:cs="Segoe UI"/>
          <w:b/>
          <w:bCs/>
          <w:sz w:val="24"/>
          <w:szCs w:val="24"/>
        </w:rPr>
        <w:t>E</w:t>
      </w:r>
      <w:r w:rsidR="00433BE6" w:rsidRPr="00780801">
        <w:rPr>
          <w:rFonts w:ascii="Segoe UI" w:hAnsi="Segoe UI" w:cs="Segoe UI"/>
          <w:b/>
          <w:bCs/>
          <w:sz w:val="24"/>
          <w:szCs w:val="24"/>
        </w:rPr>
        <w:t xml:space="preserve"> SERIJ</w:t>
      </w:r>
      <w:r w:rsidR="00E11EA7" w:rsidRPr="00780801">
        <w:rPr>
          <w:rFonts w:ascii="Segoe UI" w:hAnsi="Segoe UI" w:cs="Segoe UI"/>
          <w:b/>
          <w:bCs/>
          <w:sz w:val="24"/>
          <w:szCs w:val="24"/>
        </w:rPr>
        <w:t>E</w:t>
      </w:r>
      <w:r w:rsidR="00433BE6" w:rsidRPr="00780801">
        <w:rPr>
          <w:rFonts w:ascii="Segoe UI" w:hAnsi="Segoe UI" w:cs="Segoe UI"/>
          <w:b/>
          <w:bCs/>
          <w:sz w:val="24"/>
          <w:szCs w:val="24"/>
        </w:rPr>
        <w:t xml:space="preserve"> „SABLJA“ OD 4. NOVEMBRA NA MAX-u</w:t>
      </w:r>
    </w:p>
    <w:p w14:paraId="12157CFE" w14:textId="77777777" w:rsidR="00780801" w:rsidRPr="00780801" w:rsidRDefault="00780801" w:rsidP="00780801">
      <w:pPr>
        <w:spacing w:after="0" w:line="240" w:lineRule="auto"/>
        <w:jc w:val="center"/>
        <w:rPr>
          <w:rFonts w:ascii="Segoe UI" w:hAnsi="Segoe UI" w:cs="Segoe UI"/>
          <w:b/>
          <w:bCs/>
          <w:sz w:val="24"/>
          <w:szCs w:val="24"/>
        </w:rPr>
      </w:pPr>
    </w:p>
    <w:p w14:paraId="486D57C8" w14:textId="77777777" w:rsidR="00E521DC" w:rsidRPr="00780801" w:rsidRDefault="00E521DC" w:rsidP="00780801">
      <w:pPr>
        <w:spacing w:after="0" w:line="240" w:lineRule="auto"/>
        <w:jc w:val="center"/>
        <w:rPr>
          <w:rFonts w:ascii="Segoe UI" w:hAnsi="Segoe UI" w:cs="Segoe UI"/>
          <w:b/>
          <w:bCs/>
          <w:sz w:val="20"/>
          <w:szCs w:val="20"/>
        </w:rPr>
      </w:pPr>
    </w:p>
    <w:p w14:paraId="552F1FDC" w14:textId="70A1BCD7" w:rsidR="00E521DC" w:rsidRPr="00780801" w:rsidRDefault="00E521DC" w:rsidP="00780801">
      <w:pPr>
        <w:spacing w:after="0" w:line="240" w:lineRule="auto"/>
        <w:jc w:val="both"/>
        <w:rPr>
          <w:rFonts w:ascii="Segoe UI" w:hAnsi="Segoe UI" w:cs="Segoe UI"/>
          <w:b/>
          <w:bCs/>
          <w:sz w:val="20"/>
          <w:szCs w:val="20"/>
        </w:rPr>
      </w:pPr>
      <w:r w:rsidRPr="00780801">
        <w:rPr>
          <w:rFonts w:ascii="Segoe UI" w:hAnsi="Segoe UI" w:cs="Segoe UI"/>
          <w:b/>
          <w:bCs/>
          <w:sz w:val="20"/>
          <w:szCs w:val="20"/>
        </w:rPr>
        <w:drawing>
          <wp:inline distT="0" distB="0" distL="0" distR="0" wp14:anchorId="3DF20D4A" wp14:editId="28A73A43">
            <wp:extent cx="5943600" cy="3335020"/>
            <wp:effectExtent l="0" t="0" r="0" b="0"/>
            <wp:docPr id="1008952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35020"/>
                    </a:xfrm>
                    <a:prstGeom prst="rect">
                      <a:avLst/>
                    </a:prstGeom>
                    <a:noFill/>
                    <a:ln>
                      <a:noFill/>
                    </a:ln>
                  </pic:spPr>
                </pic:pic>
              </a:graphicData>
            </a:graphic>
          </wp:inline>
        </w:drawing>
      </w:r>
    </w:p>
    <w:p w14:paraId="099BBAD6" w14:textId="77777777" w:rsidR="00433BE6" w:rsidRPr="00780801" w:rsidRDefault="00433BE6" w:rsidP="00780801">
      <w:pPr>
        <w:spacing w:after="0" w:line="240" w:lineRule="auto"/>
        <w:jc w:val="both"/>
        <w:rPr>
          <w:rFonts w:ascii="Segoe UI" w:hAnsi="Segoe UI" w:cs="Segoe UI"/>
          <w:b/>
          <w:bCs/>
          <w:sz w:val="20"/>
          <w:szCs w:val="20"/>
        </w:rPr>
      </w:pPr>
    </w:p>
    <w:p w14:paraId="5AD1E7FF" w14:textId="134D0AB2" w:rsidR="00E521DC" w:rsidRPr="00780801" w:rsidRDefault="00E521DC" w:rsidP="00780801">
      <w:pPr>
        <w:spacing w:after="0" w:line="240" w:lineRule="auto"/>
        <w:jc w:val="both"/>
        <w:rPr>
          <w:rFonts w:ascii="Segoe UI" w:hAnsi="Segoe UI" w:cs="Segoe UI"/>
          <w:b/>
          <w:bCs/>
          <w:sz w:val="20"/>
          <w:szCs w:val="20"/>
        </w:rPr>
      </w:pPr>
      <w:r w:rsidRPr="00780801">
        <w:rPr>
          <w:rFonts w:ascii="Segoe UI" w:hAnsi="Segoe UI" w:cs="Segoe UI"/>
          <w:b/>
          <w:bCs/>
          <w:sz w:val="20"/>
          <w:szCs w:val="20"/>
        </w:rPr>
        <w:t>Beograd, 1</w:t>
      </w:r>
      <w:r w:rsidR="00A73CF4" w:rsidRPr="00780801">
        <w:rPr>
          <w:rFonts w:ascii="Segoe UI" w:hAnsi="Segoe UI" w:cs="Segoe UI"/>
          <w:b/>
          <w:bCs/>
          <w:sz w:val="20"/>
          <w:szCs w:val="20"/>
        </w:rPr>
        <w:t>7</w:t>
      </w:r>
      <w:r w:rsidRPr="00780801">
        <w:rPr>
          <w:rFonts w:ascii="Segoe UI" w:hAnsi="Segoe UI" w:cs="Segoe UI"/>
          <w:b/>
          <w:bCs/>
          <w:sz w:val="20"/>
          <w:szCs w:val="20"/>
        </w:rPr>
        <w:t>. oktobra 2024.</w:t>
      </w:r>
    </w:p>
    <w:p w14:paraId="2FFDCDA6" w14:textId="77777777" w:rsidR="00E521DC" w:rsidRPr="00780801" w:rsidRDefault="00E521DC" w:rsidP="00780801">
      <w:pPr>
        <w:spacing w:after="0" w:line="240" w:lineRule="auto"/>
        <w:jc w:val="both"/>
        <w:rPr>
          <w:rFonts w:ascii="Segoe UI" w:hAnsi="Segoe UI" w:cs="Segoe UI"/>
          <w:sz w:val="20"/>
          <w:szCs w:val="20"/>
        </w:rPr>
      </w:pPr>
    </w:p>
    <w:p w14:paraId="67E8FFA1" w14:textId="4AAE0524" w:rsidR="00433BE6" w:rsidRPr="00780801" w:rsidRDefault="00433BE6" w:rsidP="00780801">
      <w:pPr>
        <w:spacing w:after="0" w:line="240" w:lineRule="auto"/>
        <w:jc w:val="both"/>
        <w:rPr>
          <w:rFonts w:ascii="Segoe UI" w:hAnsi="Segoe UI" w:cs="Segoe UI"/>
          <w:sz w:val="20"/>
          <w:szCs w:val="20"/>
        </w:rPr>
      </w:pPr>
      <w:r w:rsidRPr="00780801">
        <w:rPr>
          <w:rFonts w:ascii="Segoe UI" w:hAnsi="Segoe UI" w:cs="Segoe UI"/>
          <w:sz w:val="20"/>
          <w:szCs w:val="20"/>
        </w:rPr>
        <w:t xml:space="preserve">Dugoočekivana domaća serija „Sablja“ koja govori o ubistvu srpskog premijera Zorana Đinđića </w:t>
      </w:r>
      <w:r w:rsidR="00A73CF4" w:rsidRPr="00780801">
        <w:rPr>
          <w:rFonts w:ascii="Segoe UI" w:hAnsi="Segoe UI" w:cs="Segoe UI"/>
          <w:sz w:val="20"/>
          <w:szCs w:val="20"/>
        </w:rPr>
        <w:t>imaće premijeru u</w:t>
      </w:r>
      <w:r w:rsidRPr="00780801">
        <w:rPr>
          <w:rFonts w:ascii="Segoe UI" w:hAnsi="Segoe UI" w:cs="Segoe UI"/>
          <w:sz w:val="20"/>
          <w:szCs w:val="20"/>
        </w:rPr>
        <w:t xml:space="preserve"> ponedelj</w:t>
      </w:r>
      <w:r w:rsidR="00A73CF4" w:rsidRPr="00780801">
        <w:rPr>
          <w:rFonts w:ascii="Segoe UI" w:hAnsi="Segoe UI" w:cs="Segoe UI"/>
          <w:sz w:val="20"/>
          <w:szCs w:val="20"/>
        </w:rPr>
        <w:t>a</w:t>
      </w:r>
      <w:r w:rsidRPr="00780801">
        <w:rPr>
          <w:rFonts w:ascii="Segoe UI" w:hAnsi="Segoe UI" w:cs="Segoe UI"/>
          <w:sz w:val="20"/>
          <w:szCs w:val="20"/>
        </w:rPr>
        <w:t xml:space="preserve">k </w:t>
      </w:r>
      <w:r w:rsidRPr="00780801">
        <w:rPr>
          <w:rFonts w:ascii="Segoe UI" w:hAnsi="Segoe UI" w:cs="Segoe UI"/>
          <w:b/>
          <w:bCs/>
          <w:sz w:val="20"/>
          <w:szCs w:val="20"/>
        </w:rPr>
        <w:t>4. novembra</w:t>
      </w:r>
      <w:r w:rsidRPr="00780801">
        <w:rPr>
          <w:rFonts w:ascii="Segoe UI" w:hAnsi="Segoe UI" w:cs="Segoe UI"/>
          <w:sz w:val="20"/>
          <w:szCs w:val="20"/>
        </w:rPr>
        <w:t xml:space="preserve"> na </w:t>
      </w:r>
      <w:r w:rsidRPr="00780801">
        <w:rPr>
          <w:rFonts w:ascii="Segoe UI" w:hAnsi="Segoe UI" w:cs="Segoe UI"/>
          <w:b/>
          <w:bCs/>
          <w:sz w:val="20"/>
          <w:szCs w:val="20"/>
        </w:rPr>
        <w:t>Max striming platformi</w:t>
      </w:r>
      <w:r w:rsidRPr="00780801">
        <w:rPr>
          <w:rFonts w:ascii="Segoe UI" w:hAnsi="Segoe UI" w:cs="Segoe UI"/>
          <w:sz w:val="20"/>
          <w:szCs w:val="20"/>
        </w:rPr>
        <w:t xml:space="preserve">, kada u ponudu dolaze </w:t>
      </w:r>
      <w:r w:rsidR="00E521DC" w:rsidRPr="00780801">
        <w:rPr>
          <w:rFonts w:ascii="Segoe UI" w:hAnsi="Segoe UI" w:cs="Segoe UI"/>
          <w:sz w:val="20"/>
          <w:szCs w:val="20"/>
        </w:rPr>
        <w:t xml:space="preserve">prve </w:t>
      </w:r>
      <w:r w:rsidRPr="00780801">
        <w:rPr>
          <w:rFonts w:ascii="Segoe UI" w:hAnsi="Segoe UI" w:cs="Segoe UI"/>
          <w:sz w:val="20"/>
          <w:szCs w:val="20"/>
        </w:rPr>
        <w:t xml:space="preserve">dve </w:t>
      </w:r>
      <w:r w:rsidR="00E521DC" w:rsidRPr="00780801">
        <w:rPr>
          <w:rFonts w:ascii="Segoe UI" w:hAnsi="Segoe UI" w:cs="Segoe UI"/>
          <w:sz w:val="20"/>
          <w:szCs w:val="20"/>
        </w:rPr>
        <w:t>od ukupno osam jednočasovnih epizoda</w:t>
      </w:r>
      <w:r w:rsidRPr="00780801">
        <w:rPr>
          <w:rFonts w:ascii="Segoe UI" w:hAnsi="Segoe UI" w:cs="Segoe UI"/>
          <w:sz w:val="20"/>
          <w:szCs w:val="20"/>
        </w:rPr>
        <w:t xml:space="preserve">. </w:t>
      </w:r>
    </w:p>
    <w:p w14:paraId="6E1A4C45" w14:textId="77777777" w:rsidR="00433BE6" w:rsidRPr="00780801" w:rsidRDefault="00433BE6" w:rsidP="00780801">
      <w:pPr>
        <w:spacing w:after="0" w:line="240" w:lineRule="auto"/>
        <w:jc w:val="both"/>
        <w:rPr>
          <w:rFonts w:ascii="Segoe UI" w:hAnsi="Segoe UI" w:cs="Segoe UI"/>
          <w:sz w:val="20"/>
          <w:szCs w:val="20"/>
        </w:rPr>
      </w:pPr>
    </w:p>
    <w:p w14:paraId="0886525B" w14:textId="5DA22171" w:rsidR="008D771F" w:rsidRPr="00C01F3F" w:rsidRDefault="003A799F" w:rsidP="00780801">
      <w:pPr>
        <w:spacing w:after="0" w:line="240" w:lineRule="auto"/>
        <w:jc w:val="both"/>
        <w:rPr>
          <w:rFonts w:ascii="Segoe UI" w:hAnsi="Segoe UI" w:cs="Segoe UI"/>
          <w:sz w:val="20"/>
          <w:szCs w:val="20"/>
        </w:rPr>
      </w:pPr>
      <w:r w:rsidRPr="00C01F3F">
        <w:rPr>
          <w:rFonts w:ascii="Segoe UI" w:hAnsi="Segoe UI" w:cs="Segoe UI"/>
          <w:sz w:val="20"/>
          <w:szCs w:val="20"/>
        </w:rPr>
        <w:t>Godina je 2003. nakon ubistva srpskog premijera Zorana Đinđića, zemlja tone u haos. Proglašava se vanredno stanje. Danica, mlada novinarka, pokušava da istraži pozadinu atentata. Boris, policijski inspektor, polako otkriva propuste unutar istrage, razotkrivajući lanac korupcije koji vodi do zločina iz devedesetih. Mladi kriminalac Uroš se sve dublje  upliće u aktivnosti kriminalnog klana koji je izvršio atentat, i sve mu je teže da iz vrtloga u kom se nalazi, izađe. U potrebi da dođu do istine, njih troje, postaju žrtve sistema, koji pokušavaju da razotkriju.</w:t>
      </w:r>
    </w:p>
    <w:p w14:paraId="3859367B" w14:textId="77777777" w:rsidR="003A799F" w:rsidRPr="00780801" w:rsidRDefault="003A799F" w:rsidP="00780801">
      <w:pPr>
        <w:spacing w:after="0" w:line="240" w:lineRule="auto"/>
        <w:jc w:val="both"/>
        <w:rPr>
          <w:rFonts w:ascii="Segoe UI" w:hAnsi="Segoe UI" w:cs="Segoe UI"/>
          <w:sz w:val="20"/>
          <w:szCs w:val="20"/>
        </w:rPr>
      </w:pPr>
    </w:p>
    <w:p w14:paraId="0DCD9A29" w14:textId="184C70C6" w:rsidR="00A73CF4" w:rsidRPr="00780801" w:rsidRDefault="00E521DC" w:rsidP="00780801">
      <w:pPr>
        <w:spacing w:after="0" w:line="240" w:lineRule="auto"/>
        <w:jc w:val="both"/>
        <w:rPr>
          <w:rFonts w:ascii="Segoe UI" w:hAnsi="Segoe UI" w:cs="Segoe UI"/>
          <w:sz w:val="20"/>
          <w:szCs w:val="20"/>
          <w:lang w:val="hr-HR"/>
        </w:rPr>
      </w:pPr>
      <w:r w:rsidRPr="00780801">
        <w:rPr>
          <w:rFonts w:ascii="Segoe UI" w:hAnsi="Segoe UI" w:cs="Segoe UI"/>
          <w:sz w:val="20"/>
          <w:szCs w:val="20"/>
        </w:rPr>
        <w:t xml:space="preserve">Serija </w:t>
      </w:r>
      <w:r w:rsidR="00433BE6" w:rsidRPr="00780801">
        <w:rPr>
          <w:rFonts w:ascii="Segoe UI" w:hAnsi="Segoe UI" w:cs="Segoe UI"/>
          <w:sz w:val="20"/>
          <w:szCs w:val="20"/>
        </w:rPr>
        <w:t xml:space="preserve">„Sablja“ je jedna od osam serija iz celog sveta koje su odabrane za glavnu takmičarsku selekciju Kanskog festivala – </w:t>
      </w:r>
      <w:r w:rsidR="00433BE6" w:rsidRPr="00780801">
        <w:rPr>
          <w:rFonts w:ascii="Segoe UI" w:hAnsi="Segoe UI" w:cs="Segoe UI"/>
          <w:i/>
          <w:iCs/>
          <w:sz w:val="20"/>
          <w:szCs w:val="20"/>
        </w:rPr>
        <w:t xml:space="preserve">Cannesseries 2024. </w:t>
      </w:r>
      <w:r w:rsidR="00433BE6" w:rsidRPr="00780801">
        <w:rPr>
          <w:rFonts w:ascii="Segoe UI" w:hAnsi="Segoe UI" w:cs="Segoe UI"/>
          <w:sz w:val="20"/>
          <w:szCs w:val="20"/>
        </w:rPr>
        <w:t>Nagrada za specijalnu interpretaciju pripala kompletnoj glumačkoj ekipi serije.</w:t>
      </w:r>
      <w:r w:rsidR="00A73CF4" w:rsidRPr="00780801">
        <w:rPr>
          <w:rFonts w:ascii="Segoe UI" w:hAnsi="Segoe UI" w:cs="Segoe UI"/>
          <w:sz w:val="20"/>
          <w:szCs w:val="20"/>
        </w:rPr>
        <w:t xml:space="preserve"> </w:t>
      </w:r>
      <w:r w:rsidR="00A73CF4" w:rsidRPr="00780801">
        <w:rPr>
          <w:rFonts w:ascii="Segoe UI" w:hAnsi="Segoe UI" w:cs="Segoe UI"/>
          <w:sz w:val="20"/>
          <w:szCs w:val="20"/>
          <w:lang w:val="hr-HR"/>
        </w:rPr>
        <w:t xml:space="preserve">Pretpremijera serije je održana i na ovogodišnjem Sarajevo Film Festivalu, dok je na festivalu Serial Killer održanom u septembru ove godine osvojila nagradu </w:t>
      </w:r>
      <w:r w:rsidR="00A73CF4" w:rsidRPr="00780801">
        <w:rPr>
          <w:rFonts w:ascii="Segoe UI" w:hAnsi="Segoe UI" w:cs="Segoe UI"/>
          <w:i/>
          <w:iCs/>
          <w:sz w:val="20"/>
          <w:szCs w:val="20"/>
          <w:lang w:val="hr-HR"/>
        </w:rPr>
        <w:t>Primetime Killer</w:t>
      </w:r>
      <w:r w:rsidR="00A73CF4" w:rsidRPr="00780801">
        <w:rPr>
          <w:rFonts w:ascii="Segoe UI" w:hAnsi="Segoe UI" w:cs="Segoe UI"/>
          <w:sz w:val="20"/>
          <w:szCs w:val="20"/>
          <w:lang w:val="hr-HR"/>
        </w:rPr>
        <w:t xml:space="preserve"> za najbolju seriju.</w:t>
      </w:r>
    </w:p>
    <w:p w14:paraId="239FBD1C" w14:textId="77777777" w:rsidR="00A73CF4" w:rsidRPr="00780801" w:rsidRDefault="00A73CF4" w:rsidP="00780801">
      <w:pPr>
        <w:spacing w:after="0" w:line="240" w:lineRule="auto"/>
        <w:jc w:val="both"/>
        <w:rPr>
          <w:rFonts w:ascii="Segoe UI" w:hAnsi="Segoe UI" w:cs="Segoe UI"/>
          <w:sz w:val="20"/>
          <w:szCs w:val="20"/>
          <w:lang w:val="hr-HR"/>
        </w:rPr>
      </w:pPr>
    </w:p>
    <w:p w14:paraId="005AB253" w14:textId="77777777" w:rsidR="003A799F" w:rsidRPr="00C01F3F" w:rsidRDefault="003A799F" w:rsidP="003A799F">
      <w:pPr>
        <w:spacing w:after="0" w:line="240" w:lineRule="auto"/>
        <w:jc w:val="both"/>
        <w:rPr>
          <w:rFonts w:ascii="Segoe UI" w:hAnsi="Segoe UI" w:cs="Segoe UI"/>
          <w:sz w:val="20"/>
          <w:szCs w:val="20"/>
        </w:rPr>
      </w:pPr>
      <w:r w:rsidRPr="00C01F3F">
        <w:rPr>
          <w:rFonts w:ascii="Segoe UI" w:hAnsi="Segoe UI" w:cs="Segoe UI"/>
          <w:sz w:val="20"/>
          <w:szCs w:val="20"/>
        </w:rPr>
        <w:t xml:space="preserve">U glavnim ulogama pojavljuju se Dragan Mićanović, Ljubomir Bandović, Milica Gojković, Lazar Tasić, Feđa Štukan, Jasna Đuričić, Miloš Timotijević, Sergej Trifunović, Zlatko Burić, Dubravka Kovjanić, Bojan Navojec i mnogi drugi. Autori i reditelji serije su Vladimir Tagić i Goran Stanković koji su ujedno i koscenaristi zajedno sa Dejanom Prćićem, Marjanom Alčevskim, Majom Pelević.  </w:t>
      </w:r>
    </w:p>
    <w:p w14:paraId="3277C4CA" w14:textId="77777777" w:rsidR="003A799F" w:rsidRPr="003A799F" w:rsidRDefault="003A799F" w:rsidP="003A799F">
      <w:pPr>
        <w:spacing w:after="0" w:line="240" w:lineRule="auto"/>
        <w:jc w:val="both"/>
        <w:rPr>
          <w:rFonts w:ascii="Segoe UI" w:hAnsi="Segoe UI" w:cs="Segoe UI"/>
          <w:sz w:val="20"/>
          <w:szCs w:val="20"/>
        </w:rPr>
      </w:pPr>
    </w:p>
    <w:p w14:paraId="6FD7F6FC" w14:textId="77777777" w:rsidR="003A799F" w:rsidRDefault="003A799F" w:rsidP="003A799F">
      <w:pPr>
        <w:spacing w:after="0" w:line="240" w:lineRule="auto"/>
        <w:jc w:val="both"/>
        <w:rPr>
          <w:rFonts w:ascii="Segoe UI" w:hAnsi="Segoe UI" w:cs="Segoe UI"/>
          <w:sz w:val="20"/>
          <w:szCs w:val="20"/>
        </w:rPr>
      </w:pPr>
      <w:r w:rsidRPr="007E5882">
        <w:rPr>
          <w:rFonts w:ascii="Segoe UI" w:hAnsi="Segoe UI" w:cs="Segoe UI"/>
          <w:sz w:val="20"/>
          <w:szCs w:val="20"/>
        </w:rPr>
        <w:t>Serija je nastala u produkciji RTS-a, This and That Productions-a i Agitprop-a.</w:t>
      </w:r>
    </w:p>
    <w:p w14:paraId="4FCEDF1A" w14:textId="77777777" w:rsidR="003A799F" w:rsidRDefault="003A799F" w:rsidP="003A799F">
      <w:pPr>
        <w:spacing w:after="0" w:line="240" w:lineRule="auto"/>
        <w:jc w:val="both"/>
        <w:rPr>
          <w:rFonts w:ascii="Segoe UI" w:hAnsi="Segoe UI" w:cs="Segoe UI"/>
          <w:sz w:val="20"/>
          <w:szCs w:val="20"/>
        </w:rPr>
      </w:pPr>
    </w:p>
    <w:p w14:paraId="0575C75F" w14:textId="77777777" w:rsidR="008D771F" w:rsidRPr="00780801" w:rsidRDefault="008D771F" w:rsidP="00780801">
      <w:pPr>
        <w:spacing w:after="0" w:line="240" w:lineRule="auto"/>
        <w:jc w:val="both"/>
        <w:rPr>
          <w:rFonts w:ascii="Segoe UI" w:hAnsi="Segoe UI" w:cs="Segoe UI"/>
          <w:sz w:val="20"/>
          <w:szCs w:val="20"/>
        </w:rPr>
      </w:pPr>
    </w:p>
    <w:p w14:paraId="10A8D36A" w14:textId="77777777" w:rsidR="00E521DC" w:rsidRPr="00780801" w:rsidRDefault="00E521DC" w:rsidP="00780801">
      <w:pPr>
        <w:spacing w:after="0" w:line="240" w:lineRule="auto"/>
        <w:jc w:val="both"/>
        <w:rPr>
          <w:rFonts w:ascii="Segoe UI" w:hAnsi="Segoe UI" w:cs="Segoe UI"/>
          <w:sz w:val="20"/>
          <w:szCs w:val="20"/>
        </w:rPr>
      </w:pPr>
    </w:p>
    <w:p w14:paraId="37A25271" w14:textId="77777777" w:rsidR="00E521DC" w:rsidRPr="00780801" w:rsidRDefault="00E521DC" w:rsidP="00780801">
      <w:pPr>
        <w:spacing w:after="0" w:line="240" w:lineRule="auto"/>
        <w:jc w:val="both"/>
        <w:rPr>
          <w:rFonts w:ascii="Segoe UI" w:hAnsi="Segoe UI" w:cs="Segoe UI"/>
          <w:b/>
          <w:bCs/>
          <w:color w:val="808080" w:themeColor="background1" w:themeShade="80"/>
          <w:sz w:val="20"/>
          <w:szCs w:val="20"/>
          <w:lang w:val="hr-HR"/>
        </w:rPr>
      </w:pPr>
      <w:r w:rsidRPr="00780801">
        <w:rPr>
          <w:rFonts w:ascii="Segoe UI" w:hAnsi="Segoe UI" w:cs="Segoe UI"/>
          <w:b/>
          <w:bCs/>
          <w:color w:val="808080" w:themeColor="background1" w:themeShade="80"/>
          <w:sz w:val="20"/>
          <w:szCs w:val="20"/>
          <w:lang w:val="hr-HR"/>
        </w:rPr>
        <w:t>O kompaniji Warner Bros. Discovery</w:t>
      </w:r>
    </w:p>
    <w:p w14:paraId="69417E22" w14:textId="1DE28FFB" w:rsidR="00E521DC" w:rsidRPr="00780801" w:rsidRDefault="00E521DC" w:rsidP="00780801">
      <w:pPr>
        <w:spacing w:after="0" w:line="240" w:lineRule="auto"/>
        <w:jc w:val="both"/>
        <w:rPr>
          <w:rFonts w:ascii="Segoe UI" w:hAnsi="Segoe UI" w:cs="Segoe UI"/>
          <w:color w:val="808080" w:themeColor="background1" w:themeShade="80"/>
          <w:sz w:val="20"/>
          <w:szCs w:val="20"/>
          <w:lang w:val="hr-HR"/>
        </w:rPr>
      </w:pPr>
      <w:r w:rsidRPr="00780801">
        <w:rPr>
          <w:rFonts w:ascii="Segoe UI" w:hAnsi="Segoe UI" w:cs="Segoe UI"/>
          <w:color w:val="808080" w:themeColor="background1" w:themeShade="80"/>
          <w:sz w:val="20"/>
          <w:szCs w:val="20"/>
          <w:lang w:val="hr-HR"/>
        </w:rPr>
        <w:t xml:space="preserve">Warner Bros. Discovery (NASDAQ: WBD) je vodeća globalna kompanija kada je reč o medijima i zabavi, koja stvara i distribuira najdiferenciraniji i najpotpuniji svetski portfolio sadržaja i brendova na području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w:t>
      </w:r>
      <w:hyperlink r:id="rId8" w:history="1">
        <w:r w:rsidRPr="00780801">
          <w:rPr>
            <w:rStyle w:val="Hyperlink"/>
            <w:rFonts w:ascii="Segoe UI" w:hAnsi="Segoe UI" w:cs="Segoe UI"/>
            <w:color w:val="808080" w:themeColor="background1" w:themeShade="80"/>
            <w:sz w:val="20"/>
            <w:szCs w:val="20"/>
            <w:lang w:val="hr-HR"/>
          </w:rPr>
          <w:t>http://www.wbd.com</w:t>
        </w:r>
      </w:hyperlink>
      <w:r w:rsidRPr="00780801">
        <w:rPr>
          <w:rFonts w:ascii="Segoe UI" w:hAnsi="Segoe UI" w:cs="Segoe UI"/>
          <w:color w:val="808080" w:themeColor="background1" w:themeShade="80"/>
          <w:sz w:val="20"/>
          <w:szCs w:val="20"/>
          <w:lang w:val="hr-HR"/>
        </w:rPr>
        <w:t>.</w:t>
      </w:r>
    </w:p>
    <w:p w14:paraId="29F76835" w14:textId="77777777" w:rsidR="00E521DC" w:rsidRPr="00780801" w:rsidRDefault="00E521DC" w:rsidP="00780801">
      <w:pPr>
        <w:spacing w:after="0" w:line="240" w:lineRule="auto"/>
        <w:jc w:val="both"/>
        <w:rPr>
          <w:rFonts w:ascii="Segoe UI" w:hAnsi="Segoe UI" w:cs="Segoe UI"/>
          <w:b/>
          <w:bCs/>
          <w:color w:val="808080" w:themeColor="background1" w:themeShade="80"/>
          <w:sz w:val="20"/>
          <w:szCs w:val="20"/>
          <w:lang w:val="hr-HR"/>
        </w:rPr>
      </w:pPr>
    </w:p>
    <w:p w14:paraId="1090CA54" w14:textId="77777777" w:rsidR="00E521DC" w:rsidRPr="00780801" w:rsidRDefault="00E521DC" w:rsidP="00780801">
      <w:pPr>
        <w:spacing w:after="0" w:line="240" w:lineRule="auto"/>
        <w:jc w:val="both"/>
        <w:rPr>
          <w:rFonts w:ascii="Segoe UI" w:hAnsi="Segoe UI" w:cs="Segoe UI"/>
          <w:b/>
          <w:bCs/>
          <w:color w:val="808080" w:themeColor="background1" w:themeShade="80"/>
          <w:sz w:val="20"/>
          <w:szCs w:val="20"/>
          <w:lang w:val="hr-HR"/>
        </w:rPr>
      </w:pPr>
      <w:r w:rsidRPr="00780801">
        <w:rPr>
          <w:rFonts w:ascii="Segoe UI" w:hAnsi="Segoe UI" w:cs="Segoe UI"/>
          <w:b/>
          <w:bCs/>
          <w:color w:val="808080" w:themeColor="background1" w:themeShade="80"/>
          <w:sz w:val="20"/>
          <w:szCs w:val="20"/>
          <w:lang w:val="hr-HR"/>
        </w:rPr>
        <w:t>O platformi Max</w:t>
      </w:r>
    </w:p>
    <w:p w14:paraId="1DAEA22E" w14:textId="77777777" w:rsidR="00E521DC" w:rsidRPr="00780801" w:rsidRDefault="00E521DC" w:rsidP="00780801">
      <w:pPr>
        <w:spacing w:after="0" w:line="240" w:lineRule="auto"/>
        <w:jc w:val="both"/>
        <w:rPr>
          <w:rFonts w:ascii="Segoe UI" w:hAnsi="Segoe UI" w:cs="Segoe UI"/>
          <w:color w:val="808080" w:themeColor="background1" w:themeShade="80"/>
          <w:sz w:val="20"/>
          <w:szCs w:val="20"/>
          <w:lang w:val="hr-HR"/>
        </w:rPr>
      </w:pPr>
      <w:r w:rsidRPr="00780801">
        <w:rPr>
          <w:rFonts w:ascii="Segoe UI" w:hAnsi="Segoe UI" w:cs="Segoe UI"/>
          <w:color w:val="808080" w:themeColor="background1" w:themeShade="80"/>
          <w:sz w:val="20"/>
          <w:szCs w:val="20"/>
          <w:lang w:val="hr-HR"/>
        </w:rPr>
        <w:t>Max® je unapređena striming platforma kompanije Warner Bros. Discovery, dostupna u Sjedinjenim Američkim Državama, zemljama Latinske Amerike i Evrope. Uz jedinstvene i neočekivane priče omogućene personalizovanim korisničkim iskustvom, na Max-u su dostupni programi sa i bez scenarija, uživo prenosi sportskih dogadjaja i vesti, sadržaji HBO Originals-a, Warner Bros. films-a, Max Originals-a, univerzuma DC, Hari Potera, kao i najpoznatiji programi o hrani, kući, rijalitijima, lifestyle-u i dokumentarni sadržaji vodećih brendova poput HGTV, Food Network, Adult Swim, Cartoon Network, Discovery Channel, TLC, ID i ostali, sve zajedno na jednom mestu.</w:t>
      </w:r>
    </w:p>
    <w:sectPr w:rsidR="00E521DC" w:rsidRPr="00780801" w:rsidSect="001F406F">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5B4A14" w14:textId="77777777" w:rsidR="00F563F2" w:rsidRDefault="00F563F2" w:rsidP="00780801">
      <w:pPr>
        <w:spacing w:after="0" w:line="240" w:lineRule="auto"/>
      </w:pPr>
      <w:r>
        <w:separator/>
      </w:r>
    </w:p>
  </w:endnote>
  <w:endnote w:type="continuationSeparator" w:id="0">
    <w:p w14:paraId="302C578D" w14:textId="77777777" w:rsidR="00F563F2" w:rsidRDefault="00F563F2" w:rsidP="00780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B30FC1" w14:textId="77777777" w:rsidR="00F563F2" w:rsidRDefault="00F563F2" w:rsidP="00780801">
      <w:pPr>
        <w:spacing w:after="0" w:line="240" w:lineRule="auto"/>
      </w:pPr>
      <w:r>
        <w:separator/>
      </w:r>
    </w:p>
  </w:footnote>
  <w:footnote w:type="continuationSeparator" w:id="0">
    <w:p w14:paraId="700D1672" w14:textId="77777777" w:rsidR="00F563F2" w:rsidRDefault="00F563F2" w:rsidP="00780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27B90E" w14:textId="3260C5D2" w:rsidR="00780801" w:rsidRDefault="00780801" w:rsidP="00780801">
    <w:pPr>
      <w:pStyle w:val="Header"/>
      <w:jc w:val="right"/>
    </w:pPr>
    <w:r>
      <w:drawing>
        <wp:inline distT="0" distB="0" distL="0" distR="0" wp14:anchorId="4591E2C1" wp14:editId="08B4DB4F">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BE6"/>
    <w:rsid w:val="000C255E"/>
    <w:rsid w:val="000F0CD3"/>
    <w:rsid w:val="0019116A"/>
    <w:rsid w:val="001D71C7"/>
    <w:rsid w:val="001F406F"/>
    <w:rsid w:val="00233D74"/>
    <w:rsid w:val="00280ED6"/>
    <w:rsid w:val="00374040"/>
    <w:rsid w:val="0038635A"/>
    <w:rsid w:val="003A799F"/>
    <w:rsid w:val="003B77B4"/>
    <w:rsid w:val="003C50EB"/>
    <w:rsid w:val="003E4DD5"/>
    <w:rsid w:val="003E6640"/>
    <w:rsid w:val="00433BE6"/>
    <w:rsid w:val="004549BC"/>
    <w:rsid w:val="00474938"/>
    <w:rsid w:val="005217C1"/>
    <w:rsid w:val="0055008C"/>
    <w:rsid w:val="0056391A"/>
    <w:rsid w:val="005811CD"/>
    <w:rsid w:val="005A33FA"/>
    <w:rsid w:val="005A67BE"/>
    <w:rsid w:val="005B0DC7"/>
    <w:rsid w:val="00605F8F"/>
    <w:rsid w:val="00642F9A"/>
    <w:rsid w:val="006620C6"/>
    <w:rsid w:val="00717F69"/>
    <w:rsid w:val="0076409F"/>
    <w:rsid w:val="00780801"/>
    <w:rsid w:val="007E5882"/>
    <w:rsid w:val="0083572B"/>
    <w:rsid w:val="008C1AA0"/>
    <w:rsid w:val="008D771F"/>
    <w:rsid w:val="008E130F"/>
    <w:rsid w:val="0093355A"/>
    <w:rsid w:val="00986991"/>
    <w:rsid w:val="009872AF"/>
    <w:rsid w:val="009E7933"/>
    <w:rsid w:val="00A27D6B"/>
    <w:rsid w:val="00A73CF4"/>
    <w:rsid w:val="00A939BC"/>
    <w:rsid w:val="00A97E64"/>
    <w:rsid w:val="00B504FE"/>
    <w:rsid w:val="00B704BC"/>
    <w:rsid w:val="00B81B90"/>
    <w:rsid w:val="00B914DB"/>
    <w:rsid w:val="00BA0CC3"/>
    <w:rsid w:val="00BA4471"/>
    <w:rsid w:val="00BD3B12"/>
    <w:rsid w:val="00C01F3F"/>
    <w:rsid w:val="00D45A55"/>
    <w:rsid w:val="00D646EC"/>
    <w:rsid w:val="00E11EA7"/>
    <w:rsid w:val="00E371FC"/>
    <w:rsid w:val="00E4217F"/>
    <w:rsid w:val="00E521DC"/>
    <w:rsid w:val="00E61903"/>
    <w:rsid w:val="00EA154A"/>
    <w:rsid w:val="00EE10A7"/>
    <w:rsid w:val="00EF7E8F"/>
    <w:rsid w:val="00F563F2"/>
    <w:rsid w:val="00FF315C"/>
    <w:rsid w:val="00FF7DA0"/>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6A3DC"/>
  <w15:chartTrackingRefBased/>
  <w15:docId w15:val="{A1FC5FE1-694C-460B-B440-55AB5834A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FA"/>
    <w:rPr>
      <w:noProof/>
      <w:lang w:bidi="ne-N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21DC"/>
    <w:rPr>
      <w:color w:val="0000FF" w:themeColor="hyperlink"/>
      <w:u w:val="single"/>
    </w:rPr>
  </w:style>
  <w:style w:type="character" w:styleId="UnresolvedMention">
    <w:name w:val="Unresolved Mention"/>
    <w:basedOn w:val="DefaultParagraphFont"/>
    <w:uiPriority w:val="99"/>
    <w:semiHidden/>
    <w:unhideWhenUsed/>
    <w:rsid w:val="00E521DC"/>
    <w:rPr>
      <w:color w:val="605E5C"/>
      <w:shd w:val="clear" w:color="auto" w:fill="E1DFDD"/>
    </w:rPr>
  </w:style>
  <w:style w:type="character" w:styleId="CommentReference">
    <w:name w:val="annotation reference"/>
    <w:basedOn w:val="DefaultParagraphFont"/>
    <w:uiPriority w:val="99"/>
    <w:semiHidden/>
    <w:unhideWhenUsed/>
    <w:rsid w:val="00D45A55"/>
    <w:rPr>
      <w:sz w:val="16"/>
      <w:szCs w:val="16"/>
    </w:rPr>
  </w:style>
  <w:style w:type="paragraph" w:styleId="CommentText">
    <w:name w:val="annotation text"/>
    <w:basedOn w:val="Normal"/>
    <w:link w:val="CommentTextChar"/>
    <w:uiPriority w:val="99"/>
    <w:semiHidden/>
    <w:unhideWhenUsed/>
    <w:rsid w:val="00D45A55"/>
    <w:pPr>
      <w:spacing w:line="240" w:lineRule="auto"/>
    </w:pPr>
    <w:rPr>
      <w:sz w:val="20"/>
      <w:szCs w:val="18"/>
    </w:rPr>
  </w:style>
  <w:style w:type="character" w:customStyle="1" w:styleId="CommentTextChar">
    <w:name w:val="Comment Text Char"/>
    <w:basedOn w:val="DefaultParagraphFont"/>
    <w:link w:val="CommentText"/>
    <w:uiPriority w:val="99"/>
    <w:semiHidden/>
    <w:rsid w:val="00D45A55"/>
    <w:rPr>
      <w:noProof/>
      <w:sz w:val="20"/>
      <w:szCs w:val="18"/>
      <w:lang w:bidi="ne-NP"/>
    </w:rPr>
  </w:style>
  <w:style w:type="paragraph" w:styleId="CommentSubject">
    <w:name w:val="annotation subject"/>
    <w:basedOn w:val="CommentText"/>
    <w:next w:val="CommentText"/>
    <w:link w:val="CommentSubjectChar"/>
    <w:uiPriority w:val="99"/>
    <w:semiHidden/>
    <w:unhideWhenUsed/>
    <w:rsid w:val="00D45A55"/>
    <w:rPr>
      <w:b/>
      <w:bCs/>
    </w:rPr>
  </w:style>
  <w:style w:type="character" w:customStyle="1" w:styleId="CommentSubjectChar">
    <w:name w:val="Comment Subject Char"/>
    <w:basedOn w:val="CommentTextChar"/>
    <w:link w:val="CommentSubject"/>
    <w:uiPriority w:val="99"/>
    <w:semiHidden/>
    <w:rsid w:val="00D45A55"/>
    <w:rPr>
      <w:b/>
      <w:bCs/>
      <w:noProof/>
      <w:sz w:val="20"/>
      <w:szCs w:val="18"/>
      <w:lang w:bidi="ne-NP"/>
    </w:rPr>
  </w:style>
  <w:style w:type="paragraph" w:styleId="Header">
    <w:name w:val="header"/>
    <w:basedOn w:val="Normal"/>
    <w:link w:val="HeaderChar"/>
    <w:uiPriority w:val="99"/>
    <w:unhideWhenUsed/>
    <w:rsid w:val="00780801"/>
    <w:pPr>
      <w:tabs>
        <w:tab w:val="center" w:pos="4680"/>
        <w:tab w:val="right" w:pos="9360"/>
      </w:tabs>
      <w:spacing w:after="0" w:line="240" w:lineRule="auto"/>
    </w:pPr>
    <w:rPr>
      <w:szCs w:val="20"/>
    </w:rPr>
  </w:style>
  <w:style w:type="character" w:customStyle="1" w:styleId="HeaderChar">
    <w:name w:val="Header Char"/>
    <w:basedOn w:val="DefaultParagraphFont"/>
    <w:link w:val="Header"/>
    <w:uiPriority w:val="99"/>
    <w:rsid w:val="00780801"/>
    <w:rPr>
      <w:noProof/>
      <w:szCs w:val="20"/>
      <w:lang w:bidi="ne-NP"/>
    </w:rPr>
  </w:style>
  <w:style w:type="paragraph" w:styleId="Footer">
    <w:name w:val="footer"/>
    <w:basedOn w:val="Normal"/>
    <w:link w:val="FooterChar"/>
    <w:uiPriority w:val="99"/>
    <w:unhideWhenUsed/>
    <w:rsid w:val="00780801"/>
    <w:pPr>
      <w:tabs>
        <w:tab w:val="center" w:pos="4680"/>
        <w:tab w:val="right" w:pos="9360"/>
      </w:tabs>
      <w:spacing w:after="0" w:line="240" w:lineRule="auto"/>
    </w:pPr>
    <w:rPr>
      <w:szCs w:val="20"/>
    </w:rPr>
  </w:style>
  <w:style w:type="character" w:customStyle="1" w:styleId="FooterChar">
    <w:name w:val="Footer Char"/>
    <w:basedOn w:val="DefaultParagraphFont"/>
    <w:link w:val="Footer"/>
    <w:uiPriority w:val="99"/>
    <w:rsid w:val="00780801"/>
    <w:rPr>
      <w:noProof/>
      <w:szCs w:val="20"/>
      <w:lang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bd.com"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E0F1A-B49F-4DB3-8A39-38BFBAF38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507</Words>
  <Characters>2892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New Media Team</cp:lastModifiedBy>
  <cp:revision>4</cp:revision>
  <dcterms:created xsi:type="dcterms:W3CDTF">2024-10-16T14:06:00Z</dcterms:created>
  <dcterms:modified xsi:type="dcterms:W3CDTF">2024-10-17T10:15:00Z</dcterms:modified>
</cp:coreProperties>
</file>