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35023" w14:textId="5F99C8E8" w:rsidR="00CF5DD1" w:rsidRPr="004D013E" w:rsidRDefault="004D013E" w:rsidP="004D013E">
      <w:pPr>
        <w:spacing w:after="0" w:line="240" w:lineRule="auto"/>
        <w:jc w:val="center"/>
        <w:rPr>
          <w:rFonts w:ascii="Segoe UI" w:hAnsi="Segoe UI" w:cs="Segoe UI"/>
          <w:sz w:val="20"/>
          <w:szCs w:val="20"/>
        </w:rPr>
      </w:pPr>
      <w:r>
        <w:rPr>
          <w:rFonts w:ascii="Segoe UI" w:hAnsi="Segoe UI" w:cs="Segoe UI"/>
          <w:sz w:val="20"/>
          <w:szCs w:val="20"/>
        </w:rPr>
        <w:t>SAOPŠTENJE ZA MEDIJE</w:t>
      </w:r>
    </w:p>
    <w:p w14:paraId="0E238241" w14:textId="77777777" w:rsidR="004D013E" w:rsidRDefault="004D013E" w:rsidP="004D013E">
      <w:pPr>
        <w:spacing w:after="0" w:line="240" w:lineRule="auto"/>
        <w:jc w:val="center"/>
        <w:rPr>
          <w:rFonts w:ascii="Segoe UI" w:hAnsi="Segoe UI" w:cs="Segoe UI"/>
          <w:b/>
          <w:bCs/>
        </w:rPr>
      </w:pPr>
    </w:p>
    <w:p w14:paraId="00ABC022" w14:textId="77777777" w:rsidR="002C0438" w:rsidRDefault="002C0438" w:rsidP="004D013E">
      <w:pPr>
        <w:spacing w:after="0" w:line="240" w:lineRule="auto"/>
        <w:jc w:val="center"/>
        <w:rPr>
          <w:rFonts w:ascii="Segoe UI" w:hAnsi="Segoe UI" w:cs="Segoe UI"/>
          <w:b/>
          <w:bCs/>
          <w:caps/>
        </w:rPr>
      </w:pPr>
      <w:r w:rsidRPr="002C0438">
        <w:rPr>
          <w:rFonts w:ascii="Segoe UI" w:hAnsi="Segoe UI" w:cs="Segoe UI"/>
          <w:b/>
          <w:bCs/>
          <w:caps/>
        </w:rPr>
        <w:t xml:space="preserve">PREMIJERA PRVE MAX ORIGINAL FRANCUSKE SERIJE </w:t>
      </w:r>
    </w:p>
    <w:p w14:paraId="4E2D9AE9" w14:textId="0DDA0984" w:rsidR="004D013E" w:rsidRPr="004D013E" w:rsidRDefault="004D013E" w:rsidP="004D013E">
      <w:pPr>
        <w:spacing w:after="0" w:line="240" w:lineRule="auto"/>
        <w:jc w:val="center"/>
        <w:rPr>
          <w:rFonts w:ascii="Segoe UI" w:hAnsi="Segoe UI" w:cs="Segoe UI"/>
          <w:b/>
          <w:bCs/>
          <w:caps/>
        </w:rPr>
      </w:pPr>
      <w:r w:rsidRPr="004D013E">
        <w:rPr>
          <w:rFonts w:ascii="Segoe UI" w:hAnsi="Segoe UI" w:cs="Segoe UI"/>
          <w:b/>
          <w:bCs/>
          <w:caps/>
        </w:rPr>
        <w:t>„Verna prijateljica“</w:t>
      </w:r>
    </w:p>
    <w:p w14:paraId="17E3D58A" w14:textId="7EFB29EE" w:rsidR="00E65304" w:rsidRPr="004D013E" w:rsidRDefault="004D013E" w:rsidP="004D013E">
      <w:pPr>
        <w:spacing w:after="0" w:line="240" w:lineRule="auto"/>
        <w:jc w:val="center"/>
        <w:rPr>
          <w:rFonts w:ascii="Segoe UI" w:hAnsi="Segoe UI" w:cs="Segoe UI"/>
          <w:b/>
          <w:bCs/>
          <w:caps/>
        </w:rPr>
      </w:pPr>
      <w:r w:rsidRPr="004D013E">
        <w:rPr>
          <w:rFonts w:ascii="Segoe UI" w:hAnsi="Segoe UI" w:cs="Segoe UI"/>
          <w:b/>
          <w:bCs/>
          <w:caps/>
        </w:rPr>
        <w:t>od 11. oktobra</w:t>
      </w:r>
      <w:r w:rsidR="002C0438">
        <w:rPr>
          <w:rFonts w:ascii="Segoe UI" w:hAnsi="Segoe UI" w:cs="Segoe UI"/>
          <w:b/>
          <w:bCs/>
          <w:caps/>
        </w:rPr>
        <w:t xml:space="preserve"> na max</w:t>
      </w:r>
      <w:r w:rsidR="002C0438" w:rsidRPr="002C0438">
        <w:rPr>
          <w:rFonts w:ascii="Segoe UI" w:hAnsi="Segoe UI" w:cs="Segoe UI"/>
          <w:b/>
          <w:bCs/>
        </w:rPr>
        <w:t>-u</w:t>
      </w:r>
    </w:p>
    <w:p w14:paraId="16E98A72" w14:textId="77777777" w:rsidR="004D013E" w:rsidRDefault="004D013E" w:rsidP="004D013E">
      <w:pPr>
        <w:spacing w:after="0" w:line="240" w:lineRule="auto"/>
        <w:jc w:val="center"/>
        <w:rPr>
          <w:rFonts w:ascii="Segoe UI" w:hAnsi="Segoe UI" w:cs="Segoe UI"/>
          <w:color w:val="FF0000"/>
          <w:sz w:val="20"/>
          <w:szCs w:val="20"/>
        </w:rPr>
      </w:pPr>
    </w:p>
    <w:p w14:paraId="55F69CEA" w14:textId="17F94282" w:rsidR="004D013E" w:rsidRDefault="004D013E" w:rsidP="004D013E">
      <w:pPr>
        <w:spacing w:after="0" w:line="240" w:lineRule="auto"/>
        <w:rPr>
          <w:rFonts w:ascii="Segoe UI" w:hAnsi="Segoe UI" w:cs="Segoe UI"/>
          <w:color w:val="FF0000"/>
          <w:sz w:val="20"/>
          <w:szCs w:val="20"/>
        </w:rPr>
      </w:pPr>
      <w:r>
        <w:rPr>
          <w:rFonts w:ascii="Segoe UI" w:hAnsi="Segoe UI" w:cs="Segoe UI"/>
          <w:color w:val="FF0000"/>
          <w:sz w:val="20"/>
          <w:szCs w:val="20"/>
        </w:rPr>
        <w:drawing>
          <wp:inline distT="0" distB="0" distL="0" distR="0" wp14:anchorId="50792A0D" wp14:editId="6DB165FC">
            <wp:extent cx="5731510" cy="3223895"/>
            <wp:effectExtent l="0" t="0" r="2540" b="0"/>
            <wp:docPr id="5852507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250769" name="Picture 585250769"/>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D9F81E7" w14:textId="77777777" w:rsidR="004D013E" w:rsidRPr="004D013E" w:rsidRDefault="004D013E" w:rsidP="004D013E">
      <w:pPr>
        <w:spacing w:after="0" w:line="240" w:lineRule="auto"/>
        <w:jc w:val="center"/>
        <w:rPr>
          <w:rFonts w:ascii="Segoe UI" w:hAnsi="Segoe UI" w:cs="Segoe UI"/>
          <w:color w:val="FF0000"/>
          <w:sz w:val="20"/>
          <w:szCs w:val="20"/>
        </w:rPr>
      </w:pPr>
    </w:p>
    <w:p w14:paraId="1C8ACD78" w14:textId="784501FF" w:rsidR="004D013E" w:rsidRPr="007B16CD" w:rsidRDefault="004D013E" w:rsidP="004D013E">
      <w:pPr>
        <w:spacing w:after="0" w:line="240" w:lineRule="auto"/>
        <w:jc w:val="both"/>
        <w:rPr>
          <w:rFonts w:ascii="Segoe UI" w:hAnsi="Segoe UI" w:cs="Segoe UI"/>
          <w:b/>
          <w:bCs/>
          <w:sz w:val="20"/>
          <w:szCs w:val="20"/>
        </w:rPr>
      </w:pPr>
      <w:r w:rsidRPr="007B16CD">
        <w:rPr>
          <w:rFonts w:ascii="Segoe UI" w:hAnsi="Segoe UI" w:cs="Segoe UI"/>
          <w:b/>
          <w:bCs/>
          <w:sz w:val="20"/>
          <w:szCs w:val="20"/>
        </w:rPr>
        <w:t xml:space="preserve">Beograd, </w:t>
      </w:r>
      <w:r w:rsidR="00797825">
        <w:rPr>
          <w:rFonts w:ascii="Segoe UI" w:hAnsi="Segoe UI" w:cs="Segoe UI"/>
          <w:b/>
          <w:bCs/>
          <w:sz w:val="20"/>
          <w:szCs w:val="20"/>
        </w:rPr>
        <w:t>7</w:t>
      </w:r>
      <w:r w:rsidRPr="007B16CD">
        <w:rPr>
          <w:rFonts w:ascii="Segoe UI" w:hAnsi="Segoe UI" w:cs="Segoe UI"/>
          <w:b/>
          <w:bCs/>
          <w:sz w:val="20"/>
          <w:szCs w:val="20"/>
        </w:rPr>
        <w:t>. oktobar 2024.</w:t>
      </w:r>
    </w:p>
    <w:p w14:paraId="5954E2C5" w14:textId="77777777" w:rsidR="004D013E" w:rsidRDefault="004D013E" w:rsidP="004D013E">
      <w:pPr>
        <w:spacing w:after="0" w:line="240" w:lineRule="auto"/>
        <w:jc w:val="both"/>
        <w:rPr>
          <w:rFonts w:ascii="Segoe UI" w:hAnsi="Segoe UI" w:cs="Segoe UI"/>
          <w:sz w:val="20"/>
          <w:szCs w:val="20"/>
        </w:rPr>
      </w:pPr>
    </w:p>
    <w:p w14:paraId="6524708F" w14:textId="15C80164" w:rsidR="007B16CD" w:rsidRPr="007B16CD" w:rsidRDefault="004D013E" w:rsidP="007B16CD">
      <w:pPr>
        <w:spacing w:after="0" w:line="240" w:lineRule="auto"/>
        <w:jc w:val="both"/>
        <w:rPr>
          <w:rFonts w:ascii="Segoe UI" w:hAnsi="Segoe UI" w:cs="Segoe UI"/>
          <w:sz w:val="20"/>
          <w:szCs w:val="20"/>
          <w:lang w:val="hr-HR"/>
        </w:rPr>
      </w:pPr>
      <w:r w:rsidRPr="004D013E">
        <w:rPr>
          <w:rFonts w:ascii="Segoe UI" w:hAnsi="Segoe UI" w:cs="Segoe UI"/>
          <w:sz w:val="20"/>
          <w:szCs w:val="20"/>
        </w:rPr>
        <w:t xml:space="preserve">Max je objavio trejler za </w:t>
      </w:r>
      <w:r>
        <w:rPr>
          <w:rFonts w:ascii="Segoe UI" w:hAnsi="Segoe UI" w:cs="Segoe UI"/>
          <w:sz w:val="20"/>
          <w:szCs w:val="20"/>
        </w:rPr>
        <w:t>„Vernu prijateljicu“</w:t>
      </w:r>
      <w:r w:rsidRPr="004D013E">
        <w:rPr>
          <w:rFonts w:ascii="Segoe UI" w:hAnsi="Segoe UI" w:cs="Segoe UI"/>
          <w:sz w:val="20"/>
          <w:szCs w:val="20"/>
        </w:rPr>
        <w:t>, mini-seriju od četiri epizode u kojoj glavnu ulogu igra Lora Kalam</w:t>
      </w:r>
      <w:r>
        <w:rPr>
          <w:rFonts w:ascii="Segoe UI" w:hAnsi="Segoe UI" w:cs="Segoe UI"/>
          <w:sz w:val="20"/>
          <w:szCs w:val="20"/>
        </w:rPr>
        <w:t>i</w:t>
      </w:r>
      <w:r w:rsidRPr="004D013E">
        <w:rPr>
          <w:rFonts w:ascii="Segoe UI" w:hAnsi="Segoe UI" w:cs="Segoe UI"/>
          <w:sz w:val="20"/>
          <w:szCs w:val="20"/>
        </w:rPr>
        <w:t xml:space="preserve">. </w:t>
      </w:r>
      <w:r w:rsidR="007B16CD">
        <w:rPr>
          <w:rFonts w:ascii="Segoe UI" w:hAnsi="Segoe UI" w:cs="Segoe UI"/>
          <w:sz w:val="20"/>
          <w:szCs w:val="20"/>
        </w:rPr>
        <w:t>Premijera p</w:t>
      </w:r>
      <w:r w:rsidRPr="004D013E">
        <w:rPr>
          <w:rFonts w:ascii="Segoe UI" w:hAnsi="Segoe UI" w:cs="Segoe UI"/>
          <w:sz w:val="20"/>
          <w:szCs w:val="20"/>
        </w:rPr>
        <w:t>rv</w:t>
      </w:r>
      <w:r w:rsidR="007B16CD">
        <w:rPr>
          <w:rFonts w:ascii="Segoe UI" w:hAnsi="Segoe UI" w:cs="Segoe UI"/>
          <w:sz w:val="20"/>
          <w:szCs w:val="20"/>
        </w:rPr>
        <w:t>e</w:t>
      </w:r>
      <w:r w:rsidRPr="004D013E">
        <w:rPr>
          <w:rFonts w:ascii="Segoe UI" w:hAnsi="Segoe UI" w:cs="Segoe UI"/>
          <w:sz w:val="20"/>
          <w:szCs w:val="20"/>
        </w:rPr>
        <w:t xml:space="preserve"> epizod</w:t>
      </w:r>
      <w:r w:rsidR="007B16CD">
        <w:rPr>
          <w:rFonts w:ascii="Segoe UI" w:hAnsi="Segoe UI" w:cs="Segoe UI"/>
          <w:sz w:val="20"/>
          <w:szCs w:val="20"/>
        </w:rPr>
        <w:t>e</w:t>
      </w:r>
      <w:r w:rsidRPr="004D013E">
        <w:rPr>
          <w:rFonts w:ascii="Segoe UI" w:hAnsi="Segoe UI" w:cs="Segoe UI"/>
          <w:sz w:val="20"/>
          <w:szCs w:val="20"/>
        </w:rPr>
        <w:t xml:space="preserve"> biće </w:t>
      </w:r>
      <w:r w:rsidR="007B16CD">
        <w:rPr>
          <w:rFonts w:ascii="Segoe UI" w:hAnsi="Segoe UI" w:cs="Segoe UI"/>
          <w:sz w:val="20"/>
          <w:szCs w:val="20"/>
        </w:rPr>
        <w:t xml:space="preserve">11. oktobra na Max striming platformi, </w:t>
      </w:r>
      <w:r w:rsidR="007B16CD" w:rsidRPr="007B16CD">
        <w:rPr>
          <w:rFonts w:ascii="Segoe UI" w:hAnsi="Segoe UI" w:cs="Segoe UI"/>
          <w:sz w:val="20"/>
          <w:szCs w:val="20"/>
          <w:lang w:val="hr-HR"/>
        </w:rPr>
        <w:t>a nove epizode u ponudu će dolaziti svakog petka.</w:t>
      </w:r>
    </w:p>
    <w:p w14:paraId="0813E929" w14:textId="77777777" w:rsidR="004D013E" w:rsidRPr="004D013E" w:rsidRDefault="004D013E" w:rsidP="004D013E">
      <w:pPr>
        <w:spacing w:after="0" w:line="240" w:lineRule="auto"/>
        <w:jc w:val="both"/>
        <w:rPr>
          <w:rFonts w:ascii="Segoe UI" w:hAnsi="Segoe UI" w:cs="Segoe UI"/>
          <w:sz w:val="20"/>
          <w:szCs w:val="20"/>
        </w:rPr>
      </w:pPr>
    </w:p>
    <w:p w14:paraId="7EE48349" w14:textId="31361A2B" w:rsidR="004D013E" w:rsidRPr="004D013E" w:rsidRDefault="004D013E" w:rsidP="004D013E">
      <w:pPr>
        <w:spacing w:after="0" w:line="240" w:lineRule="auto"/>
        <w:jc w:val="both"/>
        <w:rPr>
          <w:rFonts w:ascii="Segoe UI" w:hAnsi="Segoe UI" w:cs="Segoe UI"/>
          <w:sz w:val="20"/>
          <w:szCs w:val="20"/>
        </w:rPr>
      </w:pPr>
      <w:r w:rsidRPr="004D013E">
        <w:rPr>
          <w:rFonts w:ascii="Segoe UI" w:hAnsi="Segoe UI" w:cs="Segoe UI"/>
          <w:sz w:val="20"/>
          <w:szCs w:val="20"/>
        </w:rPr>
        <w:t xml:space="preserve">Inspirisana istinitim događajima, ova psihološka drama prati Kristel "Kris" Blandin, Parižanku opsednutu rok muzikom, koja se nakon što je preživela terorističke napade 13. novembra 2015. godine, brzo povezuje sa zajednicom preživelih. Tvrdeći da je njen najbolji prijatelj Vensan bio jedan od teško ranjenih u Bataklan teatru, Kris postaje nezamenjiva za grupu, zauzimajući značajnu ulogu u udruženju preživelih. Međutim, iako se njena posvećenost čini </w:t>
      </w:r>
      <w:r w:rsidR="00E7167A">
        <w:rPr>
          <w:rFonts w:ascii="Segoe UI" w:hAnsi="Segoe UI" w:cs="Segoe UI"/>
          <w:sz w:val="20"/>
          <w:szCs w:val="20"/>
        </w:rPr>
        <w:t>bespoštednom</w:t>
      </w:r>
      <w:r w:rsidRPr="004D013E">
        <w:rPr>
          <w:rFonts w:ascii="Segoe UI" w:hAnsi="Segoe UI" w:cs="Segoe UI"/>
          <w:sz w:val="20"/>
          <w:szCs w:val="20"/>
        </w:rPr>
        <w:t>, u njenoj priči počinju da se pojavljuju neslaganja, što kod pravih žrtava izaziva sumnje. Ova provokativna mini-serija u četiri dela ispituje samu prirodu istine i mrežu laži koju je jedna žena ostavila za sobom.</w:t>
      </w:r>
    </w:p>
    <w:p w14:paraId="1F8D8CF8" w14:textId="77777777" w:rsidR="004D013E" w:rsidRPr="004D013E" w:rsidRDefault="004D013E" w:rsidP="004D013E">
      <w:pPr>
        <w:spacing w:after="0" w:line="240" w:lineRule="auto"/>
        <w:jc w:val="both"/>
        <w:rPr>
          <w:rFonts w:ascii="Segoe UI" w:hAnsi="Segoe UI" w:cs="Segoe UI"/>
          <w:sz w:val="20"/>
          <w:szCs w:val="20"/>
        </w:rPr>
      </w:pPr>
    </w:p>
    <w:p w14:paraId="47E07241" w14:textId="77777777" w:rsidR="008E6833" w:rsidRDefault="008E6833" w:rsidP="008E6833">
      <w:pPr>
        <w:spacing w:after="0" w:line="240" w:lineRule="auto"/>
        <w:jc w:val="both"/>
        <w:rPr>
          <w:rFonts w:ascii="Segoe UI" w:hAnsi="Segoe UI" w:cs="Segoe UI"/>
          <w:sz w:val="20"/>
          <w:szCs w:val="20"/>
        </w:rPr>
      </w:pPr>
      <w:r w:rsidRPr="004D013E">
        <w:rPr>
          <w:rFonts w:ascii="Segoe UI" w:hAnsi="Segoe UI" w:cs="Segoe UI"/>
          <w:sz w:val="20"/>
          <w:szCs w:val="20"/>
        </w:rPr>
        <w:t>U glumačkoj ekipi ovog psihološkog trilera su Lora Kalam</w:t>
      </w:r>
      <w:r>
        <w:rPr>
          <w:rFonts w:ascii="Segoe UI" w:hAnsi="Segoe UI" w:cs="Segoe UI"/>
          <w:sz w:val="20"/>
          <w:szCs w:val="20"/>
        </w:rPr>
        <w:t>i</w:t>
      </w:r>
      <w:r w:rsidRPr="004D013E">
        <w:rPr>
          <w:rFonts w:ascii="Segoe UI" w:hAnsi="Segoe UI" w:cs="Segoe UI"/>
          <w:sz w:val="20"/>
          <w:szCs w:val="20"/>
        </w:rPr>
        <w:t xml:space="preserve"> (Dix pour cent, Antoaneta u Sevenama), Arije Vortalter (Le procès Goldman), Anabel Lengron (Un Petit Frère), Aleksis Manenti (Les Misérables), Ava Baya i Ana Benua.</w:t>
      </w:r>
    </w:p>
    <w:p w14:paraId="7EB32A37" w14:textId="77777777" w:rsidR="008E6833" w:rsidRDefault="008E6833" w:rsidP="004D013E">
      <w:pPr>
        <w:spacing w:after="0" w:line="240" w:lineRule="auto"/>
        <w:jc w:val="both"/>
        <w:rPr>
          <w:rFonts w:ascii="Segoe UI" w:hAnsi="Segoe UI" w:cs="Segoe UI"/>
          <w:sz w:val="20"/>
          <w:szCs w:val="20"/>
        </w:rPr>
      </w:pPr>
    </w:p>
    <w:p w14:paraId="1465CCE7" w14:textId="088C0547" w:rsidR="004D013E" w:rsidRPr="004D013E" w:rsidRDefault="004D013E" w:rsidP="004D013E">
      <w:pPr>
        <w:spacing w:after="0" w:line="240" w:lineRule="auto"/>
        <w:jc w:val="both"/>
        <w:rPr>
          <w:rFonts w:ascii="Segoe UI" w:hAnsi="Segoe UI" w:cs="Segoe UI"/>
          <w:sz w:val="20"/>
          <w:szCs w:val="20"/>
        </w:rPr>
      </w:pPr>
      <w:r w:rsidRPr="004D013E">
        <w:rPr>
          <w:rFonts w:ascii="Segoe UI" w:hAnsi="Segoe UI" w:cs="Segoe UI"/>
          <w:sz w:val="20"/>
          <w:szCs w:val="20"/>
        </w:rPr>
        <w:t>Seriju je režirao Žist Filipot (La Nuée, Acide), a scenario su napisali Fani Burdino, Žan-Baptist Delafon, Samuel Du i Aleksandar Kaufman, adaptirana po knjizi Aleksandra Kaufmana *La Mythomane du Bataclan* (Éditions Goutte d'Or). Producenti su Studiofact Stories (Roksan Ruoas-Rafović, Žak Aragones, Ivan Sadik, Bazil Lemar) i June Films (Žili Bili, Naomi Denamur).</w:t>
      </w:r>
    </w:p>
    <w:p w14:paraId="20728659" w14:textId="77777777" w:rsidR="004D013E" w:rsidRPr="004D013E" w:rsidRDefault="004D013E" w:rsidP="004D013E">
      <w:pPr>
        <w:spacing w:after="0" w:line="240" w:lineRule="auto"/>
        <w:jc w:val="both"/>
        <w:rPr>
          <w:rFonts w:ascii="Segoe UI" w:hAnsi="Segoe UI" w:cs="Segoe UI"/>
          <w:sz w:val="20"/>
          <w:szCs w:val="20"/>
        </w:rPr>
      </w:pPr>
    </w:p>
    <w:p w14:paraId="2F120BBF" w14:textId="77777777" w:rsidR="004D013E" w:rsidRDefault="004D013E" w:rsidP="004D013E">
      <w:pPr>
        <w:spacing w:after="0" w:line="240" w:lineRule="auto"/>
        <w:jc w:val="both"/>
        <w:rPr>
          <w:rFonts w:ascii="Segoe UI" w:hAnsi="Segoe UI" w:cs="Segoe UI"/>
          <w:sz w:val="20"/>
          <w:szCs w:val="20"/>
        </w:rPr>
      </w:pPr>
    </w:p>
    <w:p w14:paraId="1C18A9BF" w14:textId="3289C2B1" w:rsidR="004D013E" w:rsidRDefault="004D013E" w:rsidP="004D013E">
      <w:pPr>
        <w:spacing w:after="0" w:line="240" w:lineRule="auto"/>
        <w:jc w:val="both"/>
        <w:rPr>
          <w:rFonts w:ascii="Segoe UI" w:hAnsi="Segoe UI" w:cs="Segoe UI"/>
          <w:sz w:val="20"/>
          <w:szCs w:val="20"/>
        </w:rPr>
      </w:pPr>
      <w:r>
        <w:rPr>
          <w:rFonts w:ascii="Segoe UI" w:hAnsi="Segoe UI" w:cs="Segoe UI"/>
          <w:sz w:val="20"/>
          <w:szCs w:val="20"/>
        </w:rPr>
        <w:lastRenderedPageBreak/>
        <w:t xml:space="preserve">TREJLER: </w:t>
      </w:r>
      <w:hyperlink r:id="rId7" w:tgtFrame="_blank" w:history="1">
        <w:r w:rsidR="00797825" w:rsidRPr="00797825">
          <w:rPr>
            <w:rStyle w:val="Hyperlink"/>
            <w:rFonts w:ascii="Segoe UI" w:hAnsi="Segoe UI" w:cs="Segoe UI"/>
            <w:sz w:val="20"/>
            <w:szCs w:val="20"/>
            <w:lang w:val="en-US"/>
          </w:rPr>
          <w:t>https://youtu.be/o4Wr0TOra6E</w:t>
        </w:r>
      </w:hyperlink>
    </w:p>
    <w:p w14:paraId="4247DFF9" w14:textId="77777777" w:rsidR="004D013E" w:rsidRDefault="004D013E" w:rsidP="004D013E">
      <w:pPr>
        <w:spacing w:after="0" w:line="240" w:lineRule="auto"/>
        <w:jc w:val="both"/>
        <w:rPr>
          <w:rFonts w:ascii="Segoe UI" w:hAnsi="Segoe UI" w:cs="Segoe UI"/>
          <w:sz w:val="20"/>
          <w:szCs w:val="20"/>
        </w:rPr>
      </w:pPr>
    </w:p>
    <w:p w14:paraId="6131B55D" w14:textId="77777777" w:rsidR="004D013E" w:rsidRPr="000206D9" w:rsidRDefault="004D013E" w:rsidP="004D013E">
      <w:pPr>
        <w:spacing w:after="0" w:line="240" w:lineRule="auto"/>
        <w:jc w:val="both"/>
        <w:rPr>
          <w:rFonts w:ascii="Segoe UI" w:hAnsi="Segoe UI" w:cs="Segoe UI"/>
          <w:b/>
          <w:bCs/>
          <w:color w:val="808080" w:themeColor="background1" w:themeShade="80"/>
          <w:sz w:val="20"/>
          <w:szCs w:val="20"/>
          <w:lang w:val="hr-HR"/>
        </w:rPr>
      </w:pPr>
      <w:r w:rsidRPr="000206D9">
        <w:rPr>
          <w:rFonts w:ascii="Segoe UI" w:hAnsi="Segoe UI" w:cs="Segoe UI"/>
          <w:b/>
          <w:bCs/>
          <w:color w:val="808080" w:themeColor="background1" w:themeShade="80"/>
          <w:sz w:val="20"/>
          <w:szCs w:val="20"/>
          <w:lang w:val="hr-HR"/>
        </w:rPr>
        <w:t>O kompaniji Warner Bros. Discovery</w:t>
      </w:r>
    </w:p>
    <w:p w14:paraId="4B07A91F" w14:textId="77777777" w:rsidR="004D013E" w:rsidRPr="000206D9" w:rsidRDefault="004D013E" w:rsidP="004D013E">
      <w:pPr>
        <w:spacing w:after="0" w:line="240" w:lineRule="auto"/>
        <w:jc w:val="both"/>
        <w:rPr>
          <w:rFonts w:ascii="Segoe UI" w:hAnsi="Segoe UI" w:cs="Segoe UI"/>
          <w:color w:val="808080" w:themeColor="background1" w:themeShade="80"/>
          <w:sz w:val="20"/>
          <w:szCs w:val="20"/>
          <w:lang w:val="hr-HR"/>
        </w:rPr>
      </w:pPr>
      <w:r w:rsidRPr="000206D9">
        <w:rPr>
          <w:rFonts w:ascii="Segoe UI" w:hAnsi="Segoe UI" w:cs="Segoe UI"/>
          <w:color w:val="808080" w:themeColor="background1" w:themeShade="80"/>
          <w:sz w:val="20"/>
          <w:szCs w:val="20"/>
          <w:lang w:val="hr-HR"/>
        </w:rPr>
        <w:t>Warner Bros. Discovery (NASDAQ: WBD) je vodeća globalna kompanija u oblasti medija i zabave, koja stvara i distribuira najraznovrsniji i najpotpuniji svetski portfolio sadržaja i brendova u sferi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677986FB" w14:textId="77777777" w:rsidR="004D013E" w:rsidRPr="004D013E" w:rsidRDefault="004D013E" w:rsidP="004D013E">
      <w:pPr>
        <w:spacing w:after="0" w:line="240" w:lineRule="auto"/>
        <w:jc w:val="both"/>
        <w:rPr>
          <w:rFonts w:ascii="Segoe UI" w:hAnsi="Segoe UI" w:cs="Segoe UI"/>
          <w:sz w:val="20"/>
          <w:szCs w:val="20"/>
        </w:rPr>
      </w:pPr>
    </w:p>
    <w:sectPr w:rsidR="004D013E" w:rsidRPr="004D013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A742B" w14:textId="77777777" w:rsidR="0018378A" w:rsidRDefault="0018378A" w:rsidP="004201F6">
      <w:pPr>
        <w:spacing w:after="0" w:line="240" w:lineRule="auto"/>
      </w:pPr>
      <w:r>
        <w:separator/>
      </w:r>
    </w:p>
  </w:endnote>
  <w:endnote w:type="continuationSeparator" w:id="0">
    <w:p w14:paraId="3AE90439" w14:textId="77777777" w:rsidR="0018378A" w:rsidRDefault="0018378A" w:rsidP="00420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528FE9" w14:textId="77777777" w:rsidR="0018378A" w:rsidRDefault="0018378A" w:rsidP="004201F6">
      <w:pPr>
        <w:spacing w:after="0" w:line="240" w:lineRule="auto"/>
      </w:pPr>
      <w:r>
        <w:separator/>
      </w:r>
    </w:p>
  </w:footnote>
  <w:footnote w:type="continuationSeparator" w:id="0">
    <w:p w14:paraId="37ADD475" w14:textId="77777777" w:rsidR="0018378A" w:rsidRDefault="0018378A" w:rsidP="004201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18753C" w14:textId="626D972E" w:rsidR="004D013E" w:rsidRDefault="004D013E" w:rsidP="004D013E">
    <w:pPr>
      <w:pStyle w:val="Header"/>
      <w:jc w:val="right"/>
    </w:pPr>
    <w:r>
      <w:drawing>
        <wp:inline distT="0" distB="0" distL="0" distR="0" wp14:anchorId="745D4813" wp14:editId="206AD28C">
          <wp:extent cx="1728470" cy="473577"/>
          <wp:effectExtent l="0" t="0" r="5080" b="3175"/>
          <wp:docPr id="5133475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47501" name="Graphic 513347501"/>
                  <pic:cNvPicPr/>
                </pic:nvPicPr>
                <pic:blipFill>
                  <a:blip r:embed="rId1">
                    <a:extLst>
                      <a:ext uri="{96DAC541-7B7A-43D3-8B79-37D633B846F1}">
                        <asvg:svgBlip xmlns:asvg="http://schemas.microsoft.com/office/drawing/2016/SVG/main" r:embed="rId2"/>
                      </a:ext>
                    </a:extLst>
                  </a:blip>
                  <a:stretch>
                    <a:fillRect/>
                  </a:stretch>
                </pic:blipFill>
                <pic:spPr>
                  <a:xfrm>
                    <a:off x="0" y="0"/>
                    <a:ext cx="1754338" cy="480665"/>
                  </a:xfrm>
                  <a:prstGeom prst="rect">
                    <a:avLst/>
                  </a:prstGeom>
                </pic:spPr>
              </pic:pic>
            </a:graphicData>
          </a:graphic>
        </wp:inline>
      </w:drawing>
    </w:r>
  </w:p>
  <w:p w14:paraId="7195C93A" w14:textId="77777777" w:rsidR="004D013E" w:rsidRDefault="004D01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DD1"/>
    <w:rsid w:val="00134243"/>
    <w:rsid w:val="001778E3"/>
    <w:rsid w:val="0018378A"/>
    <w:rsid w:val="002B7CE6"/>
    <w:rsid w:val="002C0438"/>
    <w:rsid w:val="004201F6"/>
    <w:rsid w:val="004D013E"/>
    <w:rsid w:val="005642F1"/>
    <w:rsid w:val="0061536D"/>
    <w:rsid w:val="00646D3F"/>
    <w:rsid w:val="00661A95"/>
    <w:rsid w:val="006D2D8A"/>
    <w:rsid w:val="007570E3"/>
    <w:rsid w:val="00797825"/>
    <w:rsid w:val="007A5EC4"/>
    <w:rsid w:val="007B16CD"/>
    <w:rsid w:val="00831EE0"/>
    <w:rsid w:val="008E2541"/>
    <w:rsid w:val="008E6833"/>
    <w:rsid w:val="009879D3"/>
    <w:rsid w:val="009F029B"/>
    <w:rsid w:val="009F64BD"/>
    <w:rsid w:val="00A93EBD"/>
    <w:rsid w:val="00A97E64"/>
    <w:rsid w:val="00AF078A"/>
    <w:rsid w:val="00B12D8A"/>
    <w:rsid w:val="00B72EA1"/>
    <w:rsid w:val="00C91D84"/>
    <w:rsid w:val="00CD412C"/>
    <w:rsid w:val="00CF5DD1"/>
    <w:rsid w:val="00D320BB"/>
    <w:rsid w:val="00DA0339"/>
    <w:rsid w:val="00E65304"/>
    <w:rsid w:val="00E7167A"/>
    <w:rsid w:val="00E7565A"/>
    <w:rsid w:val="00E930FC"/>
    <w:rsid w:val="00F96376"/>
    <w:rsid w:val="00FC602A"/>
  </w:rsids>
  <m:mathPr>
    <m:mathFont m:val="Cambria Math"/>
    <m:brkBin m:val="before"/>
    <m:brkBinSub m:val="--"/>
    <m:smallFrac m:val="0"/>
    <m:dispDef/>
    <m:lMargin m:val="0"/>
    <m:rMargin m:val="0"/>
    <m:defJc m:val="centerGroup"/>
    <m:wrapIndent m:val="1440"/>
    <m:intLim m:val="subSup"/>
    <m:naryLim m:val="undOvr"/>
  </m:mathPr>
  <w:themeFontLang w:val="fr-FR" w:eastAsia="ja-JP"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AA9B6"/>
  <w15:chartTrackingRefBased/>
  <w15:docId w15:val="{64674FBE-B3E8-4189-9034-FDBECD6FD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sr-Latn-R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01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01F6"/>
  </w:style>
  <w:style w:type="paragraph" w:styleId="Footer">
    <w:name w:val="footer"/>
    <w:basedOn w:val="Normal"/>
    <w:link w:val="FooterChar"/>
    <w:uiPriority w:val="99"/>
    <w:unhideWhenUsed/>
    <w:rsid w:val="004201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01F6"/>
  </w:style>
  <w:style w:type="character" w:styleId="Hyperlink">
    <w:name w:val="Hyperlink"/>
    <w:basedOn w:val="DefaultParagraphFont"/>
    <w:uiPriority w:val="99"/>
    <w:unhideWhenUsed/>
    <w:rsid w:val="00797825"/>
    <w:rPr>
      <w:color w:val="0563C1" w:themeColor="hyperlink"/>
      <w:u w:val="single"/>
    </w:rPr>
  </w:style>
  <w:style w:type="character" w:styleId="UnresolvedMention">
    <w:name w:val="Unresolved Mention"/>
    <w:basedOn w:val="DefaultParagraphFont"/>
    <w:uiPriority w:val="99"/>
    <w:semiHidden/>
    <w:unhideWhenUsed/>
    <w:rsid w:val="007978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8616965">
      <w:bodyDiv w:val="1"/>
      <w:marLeft w:val="0"/>
      <w:marRight w:val="0"/>
      <w:marTop w:val="0"/>
      <w:marBottom w:val="0"/>
      <w:divBdr>
        <w:top w:val="none" w:sz="0" w:space="0" w:color="auto"/>
        <w:left w:val="none" w:sz="0" w:space="0" w:color="auto"/>
        <w:bottom w:val="none" w:sz="0" w:space="0" w:color="auto"/>
        <w:right w:val="none" w:sz="0" w:space="0" w:color="auto"/>
      </w:divBdr>
    </w:div>
    <w:div w:id="1435320752">
      <w:bodyDiv w:val="1"/>
      <w:marLeft w:val="0"/>
      <w:marRight w:val="0"/>
      <w:marTop w:val="0"/>
      <w:marBottom w:val="0"/>
      <w:divBdr>
        <w:top w:val="none" w:sz="0" w:space="0" w:color="auto"/>
        <w:left w:val="none" w:sz="0" w:space="0" w:color="auto"/>
        <w:bottom w:val="none" w:sz="0" w:space="0" w:color="auto"/>
        <w:right w:val="none" w:sz="0" w:space="0" w:color="auto"/>
      </w:divBdr>
    </w:div>
    <w:div w:id="1635796212">
      <w:bodyDiv w:val="1"/>
      <w:marLeft w:val="0"/>
      <w:marRight w:val="0"/>
      <w:marTop w:val="0"/>
      <w:marBottom w:val="0"/>
      <w:divBdr>
        <w:top w:val="none" w:sz="0" w:space="0" w:color="auto"/>
        <w:left w:val="none" w:sz="0" w:space="0" w:color="auto"/>
        <w:bottom w:val="none" w:sz="0" w:space="0" w:color="auto"/>
        <w:right w:val="none" w:sz="0" w:space="0" w:color="auto"/>
      </w:divBdr>
    </w:div>
    <w:div w:id="1819346187">
      <w:bodyDiv w:val="1"/>
      <w:marLeft w:val="0"/>
      <w:marRight w:val="0"/>
      <w:marTop w:val="0"/>
      <w:marBottom w:val="0"/>
      <w:divBdr>
        <w:top w:val="none" w:sz="0" w:space="0" w:color="auto"/>
        <w:left w:val="none" w:sz="0" w:space="0" w:color="auto"/>
        <w:bottom w:val="none" w:sz="0" w:space="0" w:color="auto"/>
        <w:right w:val="none" w:sz="0" w:space="0" w:color="auto"/>
      </w:divBdr>
    </w:div>
    <w:div w:id="197548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youtu.be/o4Wr0TOra6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393</Words>
  <Characters>2244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Oliviero, Gwendoline</dc:creator>
  <cp:keywords/>
  <dc:description/>
  <cp:lastModifiedBy>New Media Team</cp:lastModifiedBy>
  <cp:revision>7</cp:revision>
  <dcterms:created xsi:type="dcterms:W3CDTF">2024-10-02T13:47:00Z</dcterms:created>
  <dcterms:modified xsi:type="dcterms:W3CDTF">2024-10-04T12:36:00Z</dcterms:modified>
</cp:coreProperties>
</file>