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E6B553" w14:textId="43C564DE" w:rsidR="00D56A44" w:rsidRPr="00D56A44" w:rsidRDefault="00D56A44" w:rsidP="00D56A44">
      <w:pPr>
        <w:spacing w:after="200" w:line="240" w:lineRule="auto"/>
        <w:jc w:val="center"/>
        <w:rPr>
          <w:rFonts w:ascii="Segoe UI" w:hAnsi="Segoe UI" w:cs="Segoe UI"/>
          <w:sz w:val="20"/>
          <w:szCs w:val="20"/>
        </w:rPr>
      </w:pPr>
      <w:r>
        <w:rPr>
          <w:rFonts w:ascii="Segoe UI" w:hAnsi="Segoe UI" w:cs="Segoe UI"/>
          <w:b/>
          <w:bCs/>
          <w:sz w:val="28"/>
          <w:szCs w:val="28"/>
        </w:rPr>
        <w:t>GAME</w:t>
      </w:r>
      <w:r w:rsidRPr="00D56A44">
        <w:rPr>
          <w:rFonts w:ascii="Segoe UI" w:hAnsi="Segoe UI" w:cs="Segoe UI"/>
          <w:b/>
          <w:bCs/>
          <w:sz w:val="28"/>
          <w:szCs w:val="28"/>
        </w:rPr>
        <w:t>, SET I MA</w:t>
      </w:r>
      <w:r>
        <w:rPr>
          <w:rFonts w:ascii="Segoe UI" w:hAnsi="Segoe UI" w:cs="Segoe UI"/>
          <w:b/>
          <w:bCs/>
          <w:sz w:val="28"/>
          <w:szCs w:val="28"/>
        </w:rPr>
        <w:t>X</w:t>
      </w:r>
      <w:r w:rsidRPr="00D56A44">
        <w:rPr>
          <w:rFonts w:ascii="Segoe UI" w:hAnsi="Segoe UI" w:cs="Segoe UI"/>
          <w:b/>
          <w:bCs/>
          <w:sz w:val="28"/>
          <w:szCs w:val="28"/>
        </w:rPr>
        <w:t xml:space="preserve">: SVI MEČEVI US OPEN-a DOSTUPNI </w:t>
      </w:r>
      <w:r w:rsidR="006E7405">
        <w:rPr>
          <w:rFonts w:ascii="Segoe UI" w:hAnsi="Segoe UI" w:cs="Segoe UI"/>
          <w:b/>
          <w:bCs/>
          <w:sz w:val="28"/>
          <w:szCs w:val="28"/>
        </w:rPr>
        <w:t>N</w:t>
      </w:r>
      <w:r w:rsidRPr="00D56A44">
        <w:rPr>
          <w:rFonts w:ascii="Segoe UI" w:hAnsi="Segoe UI" w:cs="Segoe UI"/>
          <w:b/>
          <w:bCs/>
          <w:sz w:val="28"/>
          <w:szCs w:val="28"/>
        </w:rPr>
        <w:t xml:space="preserve">A </w:t>
      </w:r>
      <w:r>
        <w:rPr>
          <w:rFonts w:ascii="Segoe UI" w:hAnsi="Segoe UI" w:cs="Segoe UI"/>
          <w:b/>
          <w:bCs/>
          <w:sz w:val="28"/>
          <w:szCs w:val="28"/>
        </w:rPr>
        <w:t xml:space="preserve">MAX </w:t>
      </w:r>
      <w:r w:rsidRPr="00D56A44">
        <w:rPr>
          <w:rFonts w:ascii="Segoe UI" w:hAnsi="Segoe UI" w:cs="Segoe UI"/>
          <w:b/>
          <w:bCs/>
          <w:sz w:val="28"/>
          <w:szCs w:val="28"/>
        </w:rPr>
        <w:t>STR</w:t>
      </w:r>
      <w:r>
        <w:rPr>
          <w:rFonts w:ascii="Segoe UI" w:hAnsi="Segoe UI" w:cs="Segoe UI"/>
          <w:b/>
          <w:bCs/>
          <w:sz w:val="28"/>
          <w:szCs w:val="28"/>
        </w:rPr>
        <w:t>IMING PLATFORMI UZ PRENOSE NA</w:t>
      </w:r>
      <w:r w:rsidRPr="00D56A44">
        <w:rPr>
          <w:rFonts w:ascii="Segoe UI" w:hAnsi="Segoe UI" w:cs="Segoe UI"/>
          <w:b/>
          <w:bCs/>
          <w:sz w:val="28"/>
          <w:szCs w:val="28"/>
        </w:rPr>
        <w:t xml:space="preserve"> EUROSPORT</w:t>
      </w:r>
      <w:r>
        <w:rPr>
          <w:rFonts w:ascii="Segoe UI" w:hAnsi="Segoe UI" w:cs="Segoe UI"/>
          <w:b/>
          <w:bCs/>
          <w:sz w:val="28"/>
          <w:szCs w:val="28"/>
        </w:rPr>
        <w:t>U</w:t>
      </w:r>
      <w:r w:rsidRPr="00D56A44">
        <w:rPr>
          <w:rFonts w:ascii="Segoe UI" w:hAnsi="Segoe UI" w:cs="Segoe UI"/>
          <w:b/>
          <w:bCs/>
          <w:sz w:val="28"/>
          <w:szCs w:val="28"/>
        </w:rPr>
        <w:t xml:space="preserve"> U 45 EVROPSKIH ZEMALJA</w:t>
      </w:r>
    </w:p>
    <w:p w14:paraId="05FD2CEE" w14:textId="77777777" w:rsidR="00D56A44" w:rsidRPr="00D56A44" w:rsidRDefault="00D56A44" w:rsidP="00D56A44">
      <w:pPr>
        <w:pStyle w:val="ListParagraph"/>
        <w:spacing w:after="200" w:line="240" w:lineRule="auto"/>
        <w:rPr>
          <w:rFonts w:ascii="Segoe UI" w:hAnsi="Segoe UI" w:cs="Segoe UI"/>
          <w:sz w:val="20"/>
          <w:szCs w:val="20"/>
        </w:rPr>
      </w:pPr>
    </w:p>
    <w:p w14:paraId="62C05AB2" w14:textId="365D8408" w:rsidR="00D56A44" w:rsidRPr="003824D6" w:rsidRDefault="00D56A44" w:rsidP="003824D6">
      <w:pPr>
        <w:pStyle w:val="ListParagraph"/>
        <w:numPr>
          <w:ilvl w:val="0"/>
          <w:numId w:val="21"/>
        </w:numPr>
        <w:spacing w:line="240" w:lineRule="auto"/>
        <w:jc w:val="both"/>
        <w:rPr>
          <w:rFonts w:ascii="Segoe UI" w:hAnsi="Segoe UI" w:cs="Segoe UI"/>
          <w:sz w:val="20"/>
          <w:szCs w:val="20"/>
        </w:rPr>
      </w:pPr>
      <w:r w:rsidRPr="003824D6">
        <w:rPr>
          <w:rFonts w:ascii="Segoe UI" w:hAnsi="Segoe UI" w:cs="Segoe UI"/>
          <w:sz w:val="20"/>
          <w:szCs w:val="20"/>
        </w:rPr>
        <w:t>Max će po prvi put pružiti neprekidno strimovanje svakog meča sa US Open-a 2024, uključujući sve mečeve u pojedinačnoj konkurenciji, dublovima, seniorskoj, juniorskoj i takmičenju za osobe u invalidskim kolicima.</w:t>
      </w:r>
    </w:p>
    <w:p w14:paraId="086448D7" w14:textId="02604606" w:rsidR="00D56A44" w:rsidRPr="003824D6" w:rsidRDefault="00D56A44" w:rsidP="003824D6">
      <w:pPr>
        <w:pStyle w:val="ListParagraph"/>
        <w:numPr>
          <w:ilvl w:val="0"/>
          <w:numId w:val="21"/>
        </w:numPr>
        <w:spacing w:line="240" w:lineRule="auto"/>
        <w:jc w:val="both"/>
        <w:rPr>
          <w:rFonts w:ascii="Segoe UI" w:hAnsi="Segoe UI" w:cs="Segoe UI"/>
          <w:sz w:val="20"/>
          <w:szCs w:val="20"/>
        </w:rPr>
      </w:pPr>
      <w:r w:rsidRPr="003824D6">
        <w:rPr>
          <w:rFonts w:ascii="Segoe UI" w:hAnsi="Segoe UI" w:cs="Segoe UI"/>
          <w:sz w:val="20"/>
          <w:szCs w:val="20"/>
        </w:rPr>
        <w:t>Teniske legende Džon Mekinro, Mats Vilander i Barbara Šet vraćaju se da vode Eurosportov prenos sa lica mesta iz Flešing Medouza.</w:t>
      </w:r>
    </w:p>
    <w:p w14:paraId="6A56A342" w14:textId="4610D460" w:rsidR="00D56A44" w:rsidRPr="003824D6" w:rsidRDefault="00D56A44" w:rsidP="003824D6">
      <w:pPr>
        <w:pStyle w:val="ListParagraph"/>
        <w:numPr>
          <w:ilvl w:val="0"/>
          <w:numId w:val="21"/>
        </w:numPr>
        <w:spacing w:line="240" w:lineRule="auto"/>
        <w:jc w:val="both"/>
        <w:rPr>
          <w:rFonts w:ascii="Segoe UI" w:hAnsi="Segoe UI" w:cs="Segoe UI"/>
          <w:sz w:val="20"/>
          <w:szCs w:val="20"/>
        </w:rPr>
      </w:pPr>
      <w:r w:rsidRPr="003824D6">
        <w:rPr>
          <w:rFonts w:ascii="Segoe UI" w:hAnsi="Segoe UI" w:cs="Segoe UI"/>
          <w:sz w:val="20"/>
          <w:szCs w:val="20"/>
        </w:rPr>
        <w:t xml:space="preserve">Eurosport će ponuditi 237 sati direktnog televizijskog prenosa, a glavni žreb u pojedinačnoj konkurenciji počinje 26. avgusta u 17:00 </w:t>
      </w:r>
      <w:r w:rsidR="006E7405" w:rsidRPr="003824D6">
        <w:rPr>
          <w:rFonts w:ascii="Segoe UI" w:hAnsi="Segoe UI" w:cs="Segoe UI"/>
          <w:sz w:val="20"/>
          <w:szCs w:val="20"/>
        </w:rPr>
        <w:t>časova.</w:t>
      </w:r>
    </w:p>
    <w:p w14:paraId="2BAB5D52" w14:textId="77777777" w:rsidR="00AC0494" w:rsidRDefault="00AC0494" w:rsidP="00AC0494">
      <w:pPr>
        <w:spacing w:line="240" w:lineRule="auto"/>
        <w:jc w:val="both"/>
        <w:rPr>
          <w:rFonts w:ascii="Segoe UI" w:hAnsi="Segoe UI" w:cs="Segoe UI"/>
          <w:sz w:val="20"/>
          <w:szCs w:val="20"/>
        </w:rPr>
      </w:pPr>
    </w:p>
    <w:p w14:paraId="4DA1EA88" w14:textId="50290117" w:rsidR="00AC0494" w:rsidRPr="00AC0494" w:rsidRDefault="00AC0494" w:rsidP="00AC0494">
      <w:pPr>
        <w:spacing w:line="240" w:lineRule="auto"/>
        <w:jc w:val="both"/>
        <w:rPr>
          <w:rFonts w:ascii="Segoe UI" w:hAnsi="Segoe UI" w:cs="Segoe UI"/>
          <w:sz w:val="20"/>
          <w:szCs w:val="20"/>
        </w:rPr>
      </w:pPr>
      <w:r>
        <w:rPr>
          <w:rFonts w:ascii="Segoe UI" w:hAnsi="Segoe UI" w:cs="Segoe UI"/>
          <w:sz w:val="20"/>
          <w:szCs w:val="20"/>
        </w:rPr>
        <w:drawing>
          <wp:inline distT="0" distB="0" distL="0" distR="0" wp14:anchorId="501BB961" wp14:editId="1F7CC416">
            <wp:extent cx="5943600" cy="4032885"/>
            <wp:effectExtent l="0" t="0" r="0" b="5715"/>
            <wp:docPr id="16926611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661155" name="Picture 169266115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4032885"/>
                    </a:xfrm>
                    <a:prstGeom prst="rect">
                      <a:avLst/>
                    </a:prstGeom>
                  </pic:spPr>
                </pic:pic>
              </a:graphicData>
            </a:graphic>
          </wp:inline>
        </w:drawing>
      </w:r>
    </w:p>
    <w:p w14:paraId="39966A53" w14:textId="77777777" w:rsidR="00D56A44" w:rsidRDefault="00D56A44" w:rsidP="00D56A44">
      <w:pPr>
        <w:spacing w:line="240" w:lineRule="auto"/>
        <w:rPr>
          <w:rFonts w:ascii="Segoe UI" w:hAnsi="Segoe UI" w:cs="Segoe UI"/>
          <w:sz w:val="20"/>
          <w:szCs w:val="20"/>
        </w:rPr>
      </w:pPr>
    </w:p>
    <w:p w14:paraId="4CFD5662" w14:textId="6E1F1695" w:rsidR="001C76B7" w:rsidRDefault="001C76B7" w:rsidP="00D56A44">
      <w:pPr>
        <w:spacing w:line="240" w:lineRule="auto"/>
        <w:jc w:val="both"/>
        <w:rPr>
          <w:rFonts w:ascii="Segoe UI" w:hAnsi="Segoe UI" w:cs="Segoe UI"/>
          <w:b/>
          <w:bCs/>
          <w:sz w:val="20"/>
          <w:szCs w:val="20"/>
        </w:rPr>
      </w:pPr>
      <w:r>
        <w:rPr>
          <w:rFonts w:ascii="Segoe UI" w:hAnsi="Segoe UI" w:cs="Segoe UI"/>
          <w:b/>
          <w:bCs/>
          <w:sz w:val="20"/>
          <w:szCs w:val="20"/>
        </w:rPr>
        <w:t>Beograd, 2</w:t>
      </w:r>
      <w:r w:rsidR="00532C9B">
        <w:rPr>
          <w:rFonts w:ascii="Segoe UI" w:hAnsi="Segoe UI" w:cs="Segoe UI"/>
          <w:b/>
          <w:bCs/>
          <w:sz w:val="20"/>
          <w:szCs w:val="20"/>
        </w:rPr>
        <w:t>2</w:t>
      </w:r>
      <w:r>
        <w:rPr>
          <w:rFonts w:ascii="Segoe UI" w:hAnsi="Segoe UI" w:cs="Segoe UI"/>
          <w:b/>
          <w:bCs/>
          <w:sz w:val="20"/>
          <w:szCs w:val="20"/>
        </w:rPr>
        <w:t>. avgust 2024.</w:t>
      </w:r>
    </w:p>
    <w:p w14:paraId="342B1629" w14:textId="77777777" w:rsidR="001C76B7" w:rsidRPr="001C76B7" w:rsidRDefault="001C76B7" w:rsidP="00D56A44">
      <w:pPr>
        <w:spacing w:line="240" w:lineRule="auto"/>
        <w:jc w:val="both"/>
        <w:rPr>
          <w:rFonts w:ascii="Segoe UI" w:hAnsi="Segoe UI" w:cs="Segoe UI"/>
          <w:b/>
          <w:bCs/>
          <w:sz w:val="20"/>
          <w:szCs w:val="20"/>
        </w:rPr>
      </w:pPr>
    </w:p>
    <w:p w14:paraId="6B92C9EC" w14:textId="2022DA1A" w:rsidR="00D56A44" w:rsidRPr="00D56A44" w:rsidRDefault="00D56A44" w:rsidP="00D56A44">
      <w:pPr>
        <w:spacing w:line="240" w:lineRule="auto"/>
        <w:jc w:val="both"/>
        <w:rPr>
          <w:rFonts w:ascii="Segoe UI" w:hAnsi="Segoe UI" w:cs="Segoe UI"/>
          <w:sz w:val="20"/>
          <w:szCs w:val="20"/>
        </w:rPr>
      </w:pPr>
      <w:r w:rsidRPr="00D56A44">
        <w:rPr>
          <w:rFonts w:ascii="Segoe UI" w:hAnsi="Segoe UI" w:cs="Segoe UI"/>
          <w:sz w:val="20"/>
          <w:szCs w:val="20"/>
        </w:rPr>
        <w:t>Warner Bros. Discovery (WBD) je danas predstavio kompletnu ponudu prenosa za poslednji Gr</w:t>
      </w:r>
      <w:r>
        <w:rPr>
          <w:rFonts w:ascii="Segoe UI" w:hAnsi="Segoe UI" w:cs="Segoe UI"/>
          <w:sz w:val="20"/>
          <w:szCs w:val="20"/>
        </w:rPr>
        <w:t>en</w:t>
      </w:r>
      <w:r w:rsidR="006E7405">
        <w:rPr>
          <w:rFonts w:ascii="Segoe UI" w:hAnsi="Segoe UI" w:cs="Segoe UI"/>
          <w:sz w:val="20"/>
          <w:szCs w:val="20"/>
        </w:rPr>
        <w:t>d</w:t>
      </w:r>
      <w:r>
        <w:rPr>
          <w:rFonts w:ascii="Segoe UI" w:hAnsi="Segoe UI" w:cs="Segoe UI"/>
          <w:sz w:val="20"/>
          <w:szCs w:val="20"/>
        </w:rPr>
        <w:t xml:space="preserve"> </w:t>
      </w:r>
      <w:r w:rsidR="006E7405">
        <w:rPr>
          <w:rFonts w:ascii="Segoe UI" w:hAnsi="Segoe UI" w:cs="Segoe UI"/>
          <w:sz w:val="20"/>
          <w:szCs w:val="20"/>
        </w:rPr>
        <w:t>s</w:t>
      </w:r>
      <w:r>
        <w:rPr>
          <w:rFonts w:ascii="Segoe UI" w:hAnsi="Segoe UI" w:cs="Segoe UI"/>
          <w:sz w:val="20"/>
          <w:szCs w:val="20"/>
        </w:rPr>
        <w:t>lem</w:t>
      </w:r>
      <w:r w:rsidRPr="00D56A44">
        <w:rPr>
          <w:rFonts w:ascii="Segoe UI" w:hAnsi="Segoe UI" w:cs="Segoe UI"/>
          <w:sz w:val="20"/>
          <w:szCs w:val="20"/>
        </w:rPr>
        <w:t xml:space="preserve"> ove godine, uz novu unapređenu striming uslugu Max, koja će po prvi put omogućiti teniskim fanovima da prate svaki meč uživo sa US Opena 2024.</w:t>
      </w:r>
    </w:p>
    <w:p w14:paraId="79595FA3" w14:textId="77777777" w:rsidR="00D56A44" w:rsidRPr="00D56A44" w:rsidRDefault="00D56A44" w:rsidP="00D56A44">
      <w:pPr>
        <w:spacing w:line="240" w:lineRule="auto"/>
        <w:jc w:val="both"/>
        <w:rPr>
          <w:rFonts w:ascii="Segoe UI" w:hAnsi="Segoe UI" w:cs="Segoe UI"/>
          <w:sz w:val="20"/>
          <w:szCs w:val="20"/>
        </w:rPr>
      </w:pPr>
    </w:p>
    <w:p w14:paraId="2622FC8B" w14:textId="2F50C70F" w:rsidR="00B21B21" w:rsidRDefault="00D56A44" w:rsidP="00D56A44">
      <w:pPr>
        <w:spacing w:line="240" w:lineRule="auto"/>
        <w:jc w:val="both"/>
        <w:rPr>
          <w:rFonts w:ascii="Segoe UI" w:hAnsi="Segoe UI" w:cs="Segoe UI"/>
          <w:sz w:val="20"/>
          <w:szCs w:val="20"/>
        </w:rPr>
      </w:pPr>
      <w:r w:rsidRPr="00D56A44">
        <w:rPr>
          <w:rFonts w:ascii="Segoe UI" w:hAnsi="Segoe UI" w:cs="Segoe UI"/>
          <w:sz w:val="20"/>
          <w:szCs w:val="20"/>
        </w:rPr>
        <w:lastRenderedPageBreak/>
        <w:t>Uz ovu sveobuhvatnu striming ponudu, Eurosport će prikazivati najbolje mečeve na svojim televizijskim kanalima u 45 evropskih zemalja, s</w:t>
      </w:r>
      <w:r>
        <w:rPr>
          <w:rFonts w:ascii="Segoe UI" w:hAnsi="Segoe UI" w:cs="Segoe UI"/>
          <w:sz w:val="20"/>
          <w:szCs w:val="20"/>
        </w:rPr>
        <w:t>a</w:t>
      </w:r>
      <w:r w:rsidRPr="00D56A44">
        <w:rPr>
          <w:rFonts w:ascii="Segoe UI" w:hAnsi="Segoe UI" w:cs="Segoe UI"/>
          <w:sz w:val="20"/>
          <w:szCs w:val="20"/>
        </w:rPr>
        <w:t xml:space="preserve"> ekskluzivnim pravima u 41 državi, što će biti 24. uzastopna godina prenosa ovog turnira. </w:t>
      </w:r>
    </w:p>
    <w:p w14:paraId="33332B34" w14:textId="77777777" w:rsidR="00D56A44" w:rsidRPr="00D56A44" w:rsidRDefault="00D56A44" w:rsidP="00D56A44">
      <w:pPr>
        <w:spacing w:line="240" w:lineRule="auto"/>
        <w:jc w:val="both"/>
        <w:rPr>
          <w:rFonts w:ascii="Segoe UI" w:hAnsi="Segoe UI" w:cs="Segoe UI"/>
          <w:sz w:val="20"/>
          <w:szCs w:val="20"/>
        </w:rPr>
      </w:pPr>
    </w:p>
    <w:p w14:paraId="7E3880B8" w14:textId="5B004D4A" w:rsidR="005F679C" w:rsidRPr="00D56A44" w:rsidRDefault="006E7405" w:rsidP="00D56A44">
      <w:pPr>
        <w:spacing w:line="240" w:lineRule="auto"/>
        <w:jc w:val="both"/>
        <w:rPr>
          <w:rFonts w:ascii="Segoe UI" w:hAnsi="Segoe UI" w:cs="Segoe UI"/>
          <w:sz w:val="20"/>
          <w:szCs w:val="20"/>
        </w:rPr>
      </w:pPr>
      <w:r>
        <w:rPr>
          <w:rFonts w:ascii="Segoe UI" w:hAnsi="Segoe UI" w:cs="Segoe UI"/>
          <w:sz w:val="20"/>
          <w:szCs w:val="20"/>
        </w:rPr>
        <w:t>Voditelji</w:t>
      </w:r>
      <w:r w:rsidR="00D56A44" w:rsidRPr="00D56A44">
        <w:rPr>
          <w:rFonts w:ascii="Segoe UI" w:hAnsi="Segoe UI" w:cs="Segoe UI"/>
          <w:sz w:val="20"/>
          <w:szCs w:val="20"/>
        </w:rPr>
        <w:t xml:space="preserve"> Eurosport</w:t>
      </w:r>
      <w:r>
        <w:rPr>
          <w:rFonts w:ascii="Segoe UI" w:hAnsi="Segoe UI" w:cs="Segoe UI"/>
          <w:sz w:val="20"/>
          <w:szCs w:val="20"/>
        </w:rPr>
        <w:t>ovih međunarodnih prenosa</w:t>
      </w:r>
      <w:r w:rsidR="00D56A44" w:rsidRPr="00D56A44">
        <w:rPr>
          <w:rFonts w:ascii="Segoe UI" w:hAnsi="Segoe UI" w:cs="Segoe UI"/>
          <w:sz w:val="20"/>
          <w:szCs w:val="20"/>
        </w:rPr>
        <w:t xml:space="preserve"> sa čuvenog Flešing Medouza u Njujorku biće sedmostruki osvajači Gr</w:t>
      </w:r>
      <w:r w:rsidR="00D56A44">
        <w:rPr>
          <w:rFonts w:ascii="Segoe UI" w:hAnsi="Segoe UI" w:cs="Segoe UI"/>
          <w:sz w:val="20"/>
          <w:szCs w:val="20"/>
        </w:rPr>
        <w:t>en</w:t>
      </w:r>
      <w:r>
        <w:rPr>
          <w:rFonts w:ascii="Segoe UI" w:hAnsi="Segoe UI" w:cs="Segoe UI"/>
          <w:sz w:val="20"/>
          <w:szCs w:val="20"/>
        </w:rPr>
        <w:t>d</w:t>
      </w:r>
      <w:r w:rsidR="00D56A44" w:rsidRPr="00D56A44">
        <w:rPr>
          <w:rFonts w:ascii="Segoe UI" w:hAnsi="Segoe UI" w:cs="Segoe UI"/>
          <w:sz w:val="20"/>
          <w:szCs w:val="20"/>
        </w:rPr>
        <w:t xml:space="preserve"> </w:t>
      </w:r>
      <w:r>
        <w:rPr>
          <w:rFonts w:ascii="Segoe UI" w:hAnsi="Segoe UI" w:cs="Segoe UI"/>
          <w:sz w:val="20"/>
          <w:szCs w:val="20"/>
        </w:rPr>
        <w:t>slem turnira</w:t>
      </w:r>
      <w:r w:rsidR="00D56A44" w:rsidRPr="00D56A44">
        <w:rPr>
          <w:rFonts w:ascii="Segoe UI" w:hAnsi="Segoe UI" w:cs="Segoe UI"/>
          <w:sz w:val="20"/>
          <w:szCs w:val="20"/>
        </w:rPr>
        <w:t>, Džon Mekinro i Mats Vilander, zajedno sa omiljenom teniskom analitičarkom i bivšom finalist</w:t>
      </w:r>
      <w:r w:rsidR="00D56A44">
        <w:rPr>
          <w:rFonts w:ascii="Segoe UI" w:hAnsi="Segoe UI" w:cs="Segoe UI"/>
          <w:sz w:val="20"/>
          <w:szCs w:val="20"/>
        </w:rPr>
        <w:t xml:space="preserve">kinjom </w:t>
      </w:r>
      <w:r w:rsidR="00D56A44" w:rsidRPr="00D56A44">
        <w:rPr>
          <w:rFonts w:ascii="Segoe UI" w:hAnsi="Segoe UI" w:cs="Segoe UI"/>
          <w:sz w:val="20"/>
          <w:szCs w:val="20"/>
        </w:rPr>
        <w:t>Gr</w:t>
      </w:r>
      <w:r w:rsidR="00D56A44">
        <w:rPr>
          <w:rFonts w:ascii="Segoe UI" w:hAnsi="Segoe UI" w:cs="Segoe UI"/>
          <w:sz w:val="20"/>
          <w:szCs w:val="20"/>
        </w:rPr>
        <w:t>e</w:t>
      </w:r>
      <w:r w:rsidR="00D56A44" w:rsidRPr="00D56A44">
        <w:rPr>
          <w:rFonts w:ascii="Segoe UI" w:hAnsi="Segoe UI" w:cs="Segoe UI"/>
          <w:sz w:val="20"/>
          <w:szCs w:val="20"/>
        </w:rPr>
        <w:t>n</w:t>
      </w:r>
      <w:r w:rsidR="00D561FC">
        <w:rPr>
          <w:rFonts w:ascii="Segoe UI" w:hAnsi="Segoe UI" w:cs="Segoe UI"/>
          <w:sz w:val="20"/>
          <w:szCs w:val="20"/>
        </w:rPr>
        <w:t>d</w:t>
      </w:r>
      <w:r w:rsidR="00D56A44" w:rsidRPr="00D56A44">
        <w:rPr>
          <w:rFonts w:ascii="Segoe UI" w:hAnsi="Segoe UI" w:cs="Segoe UI"/>
          <w:sz w:val="20"/>
          <w:szCs w:val="20"/>
        </w:rPr>
        <w:t xml:space="preserve"> </w:t>
      </w:r>
      <w:r w:rsidR="00D561FC">
        <w:rPr>
          <w:rFonts w:ascii="Segoe UI" w:hAnsi="Segoe UI" w:cs="Segoe UI"/>
          <w:sz w:val="20"/>
          <w:szCs w:val="20"/>
        </w:rPr>
        <w:t>s</w:t>
      </w:r>
      <w:r w:rsidR="00D56A44" w:rsidRPr="00D56A44">
        <w:rPr>
          <w:rFonts w:ascii="Segoe UI" w:hAnsi="Segoe UI" w:cs="Segoe UI"/>
          <w:sz w:val="20"/>
          <w:szCs w:val="20"/>
        </w:rPr>
        <w:t>l</w:t>
      </w:r>
      <w:r w:rsidR="00D56A44">
        <w:rPr>
          <w:rFonts w:ascii="Segoe UI" w:hAnsi="Segoe UI" w:cs="Segoe UI"/>
          <w:sz w:val="20"/>
          <w:szCs w:val="20"/>
        </w:rPr>
        <w:t>e</w:t>
      </w:r>
      <w:r w:rsidR="00D56A44" w:rsidRPr="00D56A44">
        <w:rPr>
          <w:rFonts w:ascii="Segoe UI" w:hAnsi="Segoe UI" w:cs="Segoe UI"/>
          <w:sz w:val="20"/>
          <w:szCs w:val="20"/>
        </w:rPr>
        <w:t>m turnira u dublu, Barbarom Šet. Oni će pružati svoje uvide i analize za panevropski program Eurosporta, dok će gledaoci u Francuskoj imati priliku da prate lokalizovanu studijsku emisiju u kojoj će učestvovati sedmostruka osvajačica Gr</w:t>
      </w:r>
      <w:r w:rsidR="00D56A44">
        <w:rPr>
          <w:rFonts w:ascii="Segoe UI" w:hAnsi="Segoe UI" w:cs="Segoe UI"/>
          <w:sz w:val="20"/>
          <w:szCs w:val="20"/>
        </w:rPr>
        <w:t>en</w:t>
      </w:r>
      <w:r w:rsidR="00D561FC">
        <w:rPr>
          <w:rFonts w:ascii="Segoe UI" w:hAnsi="Segoe UI" w:cs="Segoe UI"/>
          <w:sz w:val="20"/>
          <w:szCs w:val="20"/>
        </w:rPr>
        <w:t>d</w:t>
      </w:r>
      <w:r w:rsidR="00D56A44" w:rsidRPr="00D56A44">
        <w:rPr>
          <w:rFonts w:ascii="Segoe UI" w:hAnsi="Segoe UI" w:cs="Segoe UI"/>
          <w:sz w:val="20"/>
          <w:szCs w:val="20"/>
        </w:rPr>
        <w:t xml:space="preserve"> </w:t>
      </w:r>
      <w:r w:rsidR="00D561FC">
        <w:rPr>
          <w:rFonts w:ascii="Segoe UI" w:hAnsi="Segoe UI" w:cs="Segoe UI"/>
          <w:sz w:val="20"/>
          <w:szCs w:val="20"/>
        </w:rPr>
        <w:t>s</w:t>
      </w:r>
      <w:r w:rsidR="00D56A44" w:rsidRPr="00D56A44">
        <w:rPr>
          <w:rFonts w:ascii="Segoe UI" w:hAnsi="Segoe UI" w:cs="Segoe UI"/>
          <w:sz w:val="20"/>
          <w:szCs w:val="20"/>
        </w:rPr>
        <w:t>l</w:t>
      </w:r>
      <w:r w:rsidR="00D56A44">
        <w:rPr>
          <w:rFonts w:ascii="Segoe UI" w:hAnsi="Segoe UI" w:cs="Segoe UI"/>
          <w:sz w:val="20"/>
          <w:szCs w:val="20"/>
        </w:rPr>
        <w:t>e</w:t>
      </w:r>
      <w:r w:rsidR="00D56A44" w:rsidRPr="00D56A44">
        <w:rPr>
          <w:rFonts w:ascii="Segoe UI" w:hAnsi="Segoe UI" w:cs="Segoe UI"/>
          <w:sz w:val="20"/>
          <w:szCs w:val="20"/>
        </w:rPr>
        <w:t>ma Ž</w:t>
      </w:r>
      <w:r w:rsidR="00D56A44">
        <w:rPr>
          <w:rFonts w:ascii="Segoe UI" w:hAnsi="Segoe UI" w:cs="Segoe UI"/>
          <w:sz w:val="20"/>
          <w:szCs w:val="20"/>
        </w:rPr>
        <w:t>a</w:t>
      </w:r>
      <w:r w:rsidR="00D56A44" w:rsidRPr="00D56A44">
        <w:rPr>
          <w:rFonts w:ascii="Segoe UI" w:hAnsi="Segoe UI" w:cs="Segoe UI"/>
          <w:sz w:val="20"/>
          <w:szCs w:val="20"/>
        </w:rPr>
        <w:t>stin Enan i petostruki šampion Gr</w:t>
      </w:r>
      <w:r w:rsidR="00D56A44">
        <w:rPr>
          <w:rFonts w:ascii="Segoe UI" w:hAnsi="Segoe UI" w:cs="Segoe UI"/>
          <w:sz w:val="20"/>
          <w:szCs w:val="20"/>
        </w:rPr>
        <w:t>en</w:t>
      </w:r>
      <w:r w:rsidR="00D561FC">
        <w:rPr>
          <w:rFonts w:ascii="Segoe UI" w:hAnsi="Segoe UI" w:cs="Segoe UI"/>
          <w:sz w:val="20"/>
          <w:szCs w:val="20"/>
        </w:rPr>
        <w:t>d</w:t>
      </w:r>
      <w:r w:rsidR="00D56A44" w:rsidRPr="00D56A44">
        <w:rPr>
          <w:rFonts w:ascii="Segoe UI" w:hAnsi="Segoe UI" w:cs="Segoe UI"/>
          <w:sz w:val="20"/>
          <w:szCs w:val="20"/>
        </w:rPr>
        <w:t xml:space="preserve"> </w:t>
      </w:r>
      <w:r w:rsidR="00D561FC">
        <w:rPr>
          <w:rFonts w:ascii="Segoe UI" w:hAnsi="Segoe UI" w:cs="Segoe UI"/>
          <w:sz w:val="20"/>
          <w:szCs w:val="20"/>
        </w:rPr>
        <w:t>s</w:t>
      </w:r>
      <w:r w:rsidR="00D56A44" w:rsidRPr="00D56A44">
        <w:rPr>
          <w:rFonts w:ascii="Segoe UI" w:hAnsi="Segoe UI" w:cs="Segoe UI"/>
          <w:sz w:val="20"/>
          <w:szCs w:val="20"/>
        </w:rPr>
        <w:t>l</w:t>
      </w:r>
      <w:r w:rsidR="00D56A44">
        <w:rPr>
          <w:rFonts w:ascii="Segoe UI" w:hAnsi="Segoe UI" w:cs="Segoe UI"/>
          <w:sz w:val="20"/>
          <w:szCs w:val="20"/>
        </w:rPr>
        <w:t>e</w:t>
      </w:r>
      <w:r w:rsidR="00D56A44" w:rsidRPr="00D56A44">
        <w:rPr>
          <w:rFonts w:ascii="Segoe UI" w:hAnsi="Segoe UI" w:cs="Segoe UI"/>
          <w:sz w:val="20"/>
          <w:szCs w:val="20"/>
        </w:rPr>
        <w:t>m turnira u dublu Nikola Mau, koji se prvi put pridružuje timu eksperata Eurosporta</w:t>
      </w:r>
      <w:r w:rsidR="005F679C" w:rsidRPr="00D56A44">
        <w:rPr>
          <w:rFonts w:ascii="Segoe UI" w:hAnsi="Segoe UI" w:cs="Segoe UI"/>
          <w:sz w:val="20"/>
          <w:szCs w:val="20"/>
        </w:rPr>
        <w:t>.</w:t>
      </w:r>
    </w:p>
    <w:p w14:paraId="6ABA7E5B" w14:textId="77777777" w:rsidR="001143CB" w:rsidRPr="00D56A44" w:rsidRDefault="001143CB" w:rsidP="00D56A44">
      <w:pPr>
        <w:spacing w:line="240" w:lineRule="auto"/>
        <w:jc w:val="both"/>
        <w:rPr>
          <w:rFonts w:ascii="Segoe UI" w:hAnsi="Segoe UI" w:cs="Segoe UI"/>
          <w:sz w:val="20"/>
          <w:szCs w:val="20"/>
        </w:rPr>
      </w:pPr>
    </w:p>
    <w:p w14:paraId="1591D868" w14:textId="2E05DB80" w:rsidR="008A3E80" w:rsidRDefault="00D56A44" w:rsidP="00D56A44">
      <w:pPr>
        <w:spacing w:line="240" w:lineRule="auto"/>
        <w:jc w:val="both"/>
        <w:rPr>
          <w:rFonts w:ascii="Segoe UI" w:hAnsi="Segoe UI" w:cs="Segoe UI"/>
          <w:b/>
          <w:bCs/>
          <w:sz w:val="20"/>
          <w:szCs w:val="20"/>
        </w:rPr>
      </w:pPr>
      <w:r w:rsidRPr="00D56A44">
        <w:rPr>
          <w:rFonts w:ascii="Segoe UI" w:hAnsi="Segoe UI" w:cs="Segoe UI"/>
          <w:b/>
          <w:bCs/>
          <w:sz w:val="20"/>
          <w:szCs w:val="20"/>
        </w:rPr>
        <w:t xml:space="preserve">Skot Jang, GSVP za sadržaj, produkciju i poslovne operacije u WBD Sports Europe, izjavio je: </w:t>
      </w:r>
      <w:r w:rsidRPr="00D56A44">
        <w:rPr>
          <w:rFonts w:ascii="Segoe UI" w:hAnsi="Segoe UI" w:cs="Segoe UI"/>
          <w:sz w:val="20"/>
          <w:szCs w:val="20"/>
        </w:rPr>
        <w:t>„Ova sezona je rekordna godina za naš teniski program, sa nekim od naših najvećih sportskih prenosa ikada zabeleženih na najvažnijim teniskim turnirima širom sveta, od Melburna do Pariza. Naše nasleđe u sportskom pripovedanju, zajedno sa dugoročnom posvećenošću da pokrijemo svaki aspekt ovog uzbudljivog sporta, omogućilo nam je da razvijemo destinaciju broj jedan za teniske fanove na svim platformama, pružajući im više akcije, više sadržaja i više priča nego bilo koji drugi emiter, bez obzira na to kako odluče da gledaju."</w:t>
      </w:r>
    </w:p>
    <w:p w14:paraId="00EA655C" w14:textId="77777777" w:rsidR="00D56A44" w:rsidRPr="00D56A44" w:rsidRDefault="00D56A44" w:rsidP="00D56A44">
      <w:pPr>
        <w:spacing w:line="240" w:lineRule="auto"/>
        <w:jc w:val="both"/>
        <w:rPr>
          <w:rFonts w:ascii="Segoe UI" w:hAnsi="Segoe UI" w:cs="Segoe UI"/>
          <w:sz w:val="20"/>
          <w:szCs w:val="20"/>
        </w:rPr>
      </w:pPr>
    </w:p>
    <w:p w14:paraId="789A1F48" w14:textId="03A8741C" w:rsidR="006129E7" w:rsidRDefault="00A24265" w:rsidP="00D56A44">
      <w:pPr>
        <w:spacing w:line="240" w:lineRule="auto"/>
        <w:jc w:val="both"/>
        <w:rPr>
          <w:rFonts w:ascii="Segoe UI" w:hAnsi="Segoe UI" w:cs="Segoe UI"/>
          <w:sz w:val="20"/>
          <w:szCs w:val="20"/>
        </w:rPr>
      </w:pPr>
      <w:r w:rsidRPr="00A24265">
        <w:rPr>
          <w:rFonts w:ascii="Segoe UI" w:hAnsi="Segoe UI" w:cs="Segoe UI"/>
          <w:sz w:val="20"/>
          <w:szCs w:val="20"/>
        </w:rPr>
        <w:t xml:space="preserve">„Već smo </w:t>
      </w:r>
      <w:r w:rsidR="00D561FC">
        <w:rPr>
          <w:rFonts w:ascii="Segoe UI" w:hAnsi="Segoe UI" w:cs="Segoe UI"/>
          <w:sz w:val="20"/>
          <w:szCs w:val="20"/>
        </w:rPr>
        <w:t>videli</w:t>
      </w:r>
      <w:r w:rsidRPr="00A24265">
        <w:rPr>
          <w:rFonts w:ascii="Segoe UI" w:hAnsi="Segoe UI" w:cs="Segoe UI"/>
          <w:sz w:val="20"/>
          <w:szCs w:val="20"/>
        </w:rPr>
        <w:t xml:space="preserve"> uticaj</w:t>
      </w:r>
      <w:r w:rsidR="00D561FC">
        <w:rPr>
          <w:rFonts w:ascii="Segoe UI" w:hAnsi="Segoe UI" w:cs="Segoe UI"/>
          <w:sz w:val="20"/>
          <w:szCs w:val="20"/>
        </w:rPr>
        <w:t xml:space="preserve"> koji je</w:t>
      </w:r>
      <w:r w:rsidRPr="00A24265">
        <w:rPr>
          <w:rFonts w:ascii="Segoe UI" w:hAnsi="Segoe UI" w:cs="Segoe UI"/>
          <w:sz w:val="20"/>
          <w:szCs w:val="20"/>
        </w:rPr>
        <w:t xml:space="preserve"> naša unapređena striming usluga Max imala</w:t>
      </w:r>
      <w:r w:rsidR="00D561FC">
        <w:rPr>
          <w:rFonts w:ascii="Segoe UI" w:hAnsi="Segoe UI" w:cs="Segoe UI"/>
          <w:sz w:val="20"/>
          <w:szCs w:val="20"/>
        </w:rPr>
        <w:t xml:space="preserve"> od svog prvog lansiranja u Evropi ovog leta u</w:t>
      </w:r>
      <w:r w:rsidRPr="00A24265">
        <w:rPr>
          <w:rFonts w:ascii="Segoe UI" w:hAnsi="Segoe UI" w:cs="Segoe UI"/>
          <w:sz w:val="20"/>
          <w:szCs w:val="20"/>
        </w:rPr>
        <w:t xml:space="preserve"> angažovanj</w:t>
      </w:r>
      <w:r w:rsidR="00D561FC">
        <w:rPr>
          <w:rFonts w:ascii="Segoe UI" w:hAnsi="Segoe UI" w:cs="Segoe UI"/>
          <w:sz w:val="20"/>
          <w:szCs w:val="20"/>
        </w:rPr>
        <w:t>u</w:t>
      </w:r>
      <w:r w:rsidRPr="00A24265">
        <w:rPr>
          <w:rFonts w:ascii="Segoe UI" w:hAnsi="Segoe UI" w:cs="Segoe UI"/>
          <w:sz w:val="20"/>
          <w:szCs w:val="20"/>
        </w:rPr>
        <w:t xml:space="preserve"> većeg broja sportskih fanova</w:t>
      </w:r>
      <w:r w:rsidR="00D561FC">
        <w:rPr>
          <w:rFonts w:ascii="Segoe UI" w:hAnsi="Segoe UI" w:cs="Segoe UI"/>
          <w:sz w:val="20"/>
          <w:szCs w:val="20"/>
        </w:rPr>
        <w:t>.</w:t>
      </w:r>
      <w:r w:rsidRPr="00A24265">
        <w:rPr>
          <w:rFonts w:ascii="Segoe UI" w:hAnsi="Segoe UI" w:cs="Segoe UI"/>
          <w:sz w:val="20"/>
          <w:szCs w:val="20"/>
        </w:rPr>
        <w:t xml:space="preserve"> Jedva čekamo da završimo ovu izvanrednu Gr</w:t>
      </w:r>
      <w:r>
        <w:rPr>
          <w:rFonts w:ascii="Segoe UI" w:hAnsi="Segoe UI" w:cs="Segoe UI"/>
          <w:sz w:val="20"/>
          <w:szCs w:val="20"/>
        </w:rPr>
        <w:t>en</w:t>
      </w:r>
      <w:r w:rsidR="00D561FC">
        <w:rPr>
          <w:rFonts w:ascii="Segoe UI" w:hAnsi="Segoe UI" w:cs="Segoe UI"/>
          <w:sz w:val="20"/>
          <w:szCs w:val="20"/>
        </w:rPr>
        <w:t>d</w:t>
      </w:r>
      <w:r w:rsidRPr="00A24265">
        <w:rPr>
          <w:rFonts w:ascii="Segoe UI" w:hAnsi="Segoe UI" w:cs="Segoe UI"/>
          <w:sz w:val="20"/>
          <w:szCs w:val="20"/>
        </w:rPr>
        <w:t xml:space="preserve"> </w:t>
      </w:r>
      <w:r w:rsidR="00D561FC">
        <w:rPr>
          <w:rFonts w:ascii="Segoe UI" w:hAnsi="Segoe UI" w:cs="Segoe UI"/>
          <w:sz w:val="20"/>
          <w:szCs w:val="20"/>
        </w:rPr>
        <w:t>s</w:t>
      </w:r>
      <w:r w:rsidRPr="00A24265">
        <w:rPr>
          <w:rFonts w:ascii="Segoe UI" w:hAnsi="Segoe UI" w:cs="Segoe UI"/>
          <w:sz w:val="20"/>
          <w:szCs w:val="20"/>
        </w:rPr>
        <w:t>l</w:t>
      </w:r>
      <w:r>
        <w:rPr>
          <w:rFonts w:ascii="Segoe UI" w:hAnsi="Segoe UI" w:cs="Segoe UI"/>
          <w:sz w:val="20"/>
          <w:szCs w:val="20"/>
        </w:rPr>
        <w:t>e</w:t>
      </w:r>
      <w:r w:rsidRPr="00A24265">
        <w:rPr>
          <w:rFonts w:ascii="Segoe UI" w:hAnsi="Segoe UI" w:cs="Segoe UI"/>
          <w:sz w:val="20"/>
          <w:szCs w:val="20"/>
        </w:rPr>
        <w:t>m sezonu, donoseći inovativne funkcije koje nudi Max, koji s pravom zauzima</w:t>
      </w:r>
      <w:r w:rsidR="00D561FC">
        <w:rPr>
          <w:rFonts w:ascii="Segoe UI" w:hAnsi="Segoe UI" w:cs="Segoe UI"/>
          <w:sz w:val="20"/>
          <w:szCs w:val="20"/>
        </w:rPr>
        <w:t xml:space="preserve"> jedno od najprestižnijih</w:t>
      </w:r>
      <w:r w:rsidRPr="00A24265">
        <w:rPr>
          <w:rFonts w:ascii="Segoe UI" w:hAnsi="Segoe UI" w:cs="Segoe UI"/>
          <w:sz w:val="20"/>
          <w:szCs w:val="20"/>
        </w:rPr>
        <w:t xml:space="preserve"> mest</w:t>
      </w:r>
      <w:r w:rsidR="00D561FC">
        <w:rPr>
          <w:rFonts w:ascii="Segoe UI" w:hAnsi="Segoe UI" w:cs="Segoe UI"/>
          <w:sz w:val="20"/>
          <w:szCs w:val="20"/>
        </w:rPr>
        <w:t>a</w:t>
      </w:r>
      <w:r w:rsidRPr="00A24265">
        <w:rPr>
          <w:rFonts w:ascii="Segoe UI" w:hAnsi="Segoe UI" w:cs="Segoe UI"/>
          <w:sz w:val="20"/>
          <w:szCs w:val="20"/>
        </w:rPr>
        <w:t xml:space="preserve"> na platformi, uz najveću kolekciju zabavnog sadržaja na svetu.“</w:t>
      </w:r>
    </w:p>
    <w:p w14:paraId="0A615A34" w14:textId="77777777" w:rsidR="00A24265" w:rsidRPr="00D56A44" w:rsidRDefault="00A24265" w:rsidP="00D56A44">
      <w:pPr>
        <w:spacing w:line="240" w:lineRule="auto"/>
        <w:jc w:val="both"/>
        <w:rPr>
          <w:rFonts w:ascii="Segoe UI" w:hAnsi="Segoe UI" w:cs="Segoe UI"/>
          <w:sz w:val="20"/>
          <w:szCs w:val="20"/>
        </w:rPr>
      </w:pPr>
    </w:p>
    <w:p w14:paraId="1B64555C" w14:textId="453A4502" w:rsidR="00A24265" w:rsidRPr="00A24265" w:rsidRDefault="00A24265" w:rsidP="00A24265">
      <w:pPr>
        <w:spacing w:line="240" w:lineRule="auto"/>
        <w:jc w:val="both"/>
        <w:rPr>
          <w:rFonts w:ascii="Segoe UI" w:hAnsi="Segoe UI" w:cs="Segoe UI"/>
          <w:sz w:val="20"/>
          <w:szCs w:val="20"/>
        </w:rPr>
      </w:pPr>
      <w:r w:rsidRPr="00A24265">
        <w:rPr>
          <w:rFonts w:ascii="Segoe UI" w:hAnsi="Segoe UI" w:cs="Segoe UI"/>
          <w:sz w:val="20"/>
          <w:szCs w:val="20"/>
        </w:rPr>
        <w:t>Eurosportov prenos će uključivati</w:t>
      </w:r>
      <w:r w:rsidR="00D561FC">
        <w:rPr>
          <w:rFonts w:ascii="Segoe UI" w:hAnsi="Segoe UI" w:cs="Segoe UI"/>
          <w:sz w:val="20"/>
          <w:szCs w:val="20"/>
        </w:rPr>
        <w:t xml:space="preserve"> prenose</w:t>
      </w:r>
      <w:r w:rsidRPr="00A24265">
        <w:rPr>
          <w:rFonts w:ascii="Segoe UI" w:hAnsi="Segoe UI" w:cs="Segoe UI"/>
          <w:sz w:val="20"/>
          <w:szCs w:val="20"/>
        </w:rPr>
        <w:t xml:space="preserve"> uživo sa 16 glavnih terena, kao i prenos konferencija za novinare i prikaz teretane za igrače – nudeći ekskluzivan pristup iza kulisa, uključujući svlačionicu.</w:t>
      </w:r>
    </w:p>
    <w:p w14:paraId="732B5F78" w14:textId="77777777" w:rsidR="00A24265" w:rsidRPr="00A24265" w:rsidRDefault="00A24265" w:rsidP="00A24265">
      <w:pPr>
        <w:spacing w:line="240" w:lineRule="auto"/>
        <w:jc w:val="both"/>
        <w:rPr>
          <w:rFonts w:ascii="Segoe UI" w:hAnsi="Segoe UI" w:cs="Segoe UI"/>
          <w:sz w:val="20"/>
          <w:szCs w:val="20"/>
        </w:rPr>
      </w:pPr>
    </w:p>
    <w:p w14:paraId="61FA6F82" w14:textId="567C3702" w:rsidR="00A24265" w:rsidRPr="00A24265" w:rsidRDefault="00A24265" w:rsidP="00A24265">
      <w:pPr>
        <w:spacing w:line="240" w:lineRule="auto"/>
        <w:jc w:val="both"/>
        <w:rPr>
          <w:rFonts w:ascii="Segoe UI" w:hAnsi="Segoe UI" w:cs="Segoe UI"/>
          <w:sz w:val="20"/>
          <w:szCs w:val="20"/>
        </w:rPr>
      </w:pPr>
      <w:r w:rsidRPr="00A24265">
        <w:rPr>
          <w:rFonts w:ascii="Segoe UI" w:hAnsi="Segoe UI" w:cs="Segoe UI"/>
          <w:sz w:val="20"/>
          <w:szCs w:val="20"/>
        </w:rPr>
        <w:t>Nadovezujući se na strimovanje uživo i televizijski prenos, digitalni kanali Eurosporta pružiće</w:t>
      </w:r>
      <w:r w:rsidR="00D561FC">
        <w:rPr>
          <w:rFonts w:ascii="Segoe UI" w:hAnsi="Segoe UI" w:cs="Segoe UI"/>
          <w:sz w:val="20"/>
          <w:szCs w:val="20"/>
        </w:rPr>
        <w:t xml:space="preserve"> ekosistem od</w:t>
      </w:r>
      <w:r w:rsidRPr="00A24265">
        <w:rPr>
          <w:rFonts w:ascii="Segoe UI" w:hAnsi="Segoe UI" w:cs="Segoe UI"/>
          <w:sz w:val="20"/>
          <w:szCs w:val="20"/>
        </w:rPr>
        <w:t xml:space="preserve"> 360-stepeni posvećen pokrivanju svih priča iz Flešing Medouza. Na Eurosport.com, besplatni trominutni isečci sa najzanimljivijim trenucima i komentarima na osam jezika će se fokusirati na 15 najboljih muških i ženskih igrača i lokalne heroje; sadržaji iza kulisa, vesti i lokalizovani članci će još duže držati teniske fanove zainteresovanim dok će dodatni duži sadržaji biti dostupni na Eurosportovom YouTube kanalu.</w:t>
      </w:r>
    </w:p>
    <w:p w14:paraId="5F94C43D" w14:textId="77777777" w:rsidR="00A24265" w:rsidRPr="00A24265" w:rsidRDefault="00A24265" w:rsidP="00A24265">
      <w:pPr>
        <w:spacing w:line="240" w:lineRule="auto"/>
        <w:jc w:val="both"/>
        <w:rPr>
          <w:rFonts w:ascii="Segoe UI" w:hAnsi="Segoe UI" w:cs="Segoe UI"/>
          <w:sz w:val="20"/>
          <w:szCs w:val="20"/>
        </w:rPr>
      </w:pPr>
    </w:p>
    <w:p w14:paraId="138B0F19" w14:textId="574F3D7E" w:rsidR="00A24265" w:rsidRPr="00A24265" w:rsidRDefault="00A24265" w:rsidP="00A24265">
      <w:pPr>
        <w:spacing w:line="240" w:lineRule="auto"/>
        <w:jc w:val="both"/>
        <w:rPr>
          <w:rFonts w:ascii="Segoe UI" w:hAnsi="Segoe UI" w:cs="Segoe UI"/>
          <w:sz w:val="20"/>
          <w:szCs w:val="20"/>
        </w:rPr>
      </w:pPr>
      <w:r w:rsidRPr="00A24265">
        <w:rPr>
          <w:rFonts w:ascii="Segoe UI" w:hAnsi="Segoe UI" w:cs="Segoe UI"/>
          <w:sz w:val="20"/>
          <w:szCs w:val="20"/>
        </w:rPr>
        <w:t>US Open 2024. donosi prvu odbranu titule domaće favoritkinje Koko Gof u pojedinačnoj konkurenciji za žene, dok će pokušati da se suprotstavi osvajačicama Gr</w:t>
      </w:r>
      <w:r>
        <w:rPr>
          <w:rFonts w:ascii="Segoe UI" w:hAnsi="Segoe UI" w:cs="Segoe UI"/>
          <w:sz w:val="20"/>
          <w:szCs w:val="20"/>
        </w:rPr>
        <w:t>en</w:t>
      </w:r>
      <w:r w:rsidR="00DE3812">
        <w:rPr>
          <w:rFonts w:ascii="Segoe UI" w:hAnsi="Segoe UI" w:cs="Segoe UI"/>
          <w:sz w:val="20"/>
          <w:szCs w:val="20"/>
        </w:rPr>
        <w:t>d</w:t>
      </w:r>
      <w:r w:rsidRPr="00A24265">
        <w:rPr>
          <w:rFonts w:ascii="Segoe UI" w:hAnsi="Segoe UI" w:cs="Segoe UI"/>
          <w:sz w:val="20"/>
          <w:szCs w:val="20"/>
        </w:rPr>
        <w:t xml:space="preserve"> </w:t>
      </w:r>
      <w:r w:rsidR="00DE3812">
        <w:rPr>
          <w:rFonts w:ascii="Segoe UI" w:hAnsi="Segoe UI" w:cs="Segoe UI"/>
          <w:sz w:val="20"/>
          <w:szCs w:val="20"/>
        </w:rPr>
        <w:t>s</w:t>
      </w:r>
      <w:r w:rsidRPr="00A24265">
        <w:rPr>
          <w:rFonts w:ascii="Segoe UI" w:hAnsi="Segoe UI" w:cs="Segoe UI"/>
          <w:sz w:val="20"/>
          <w:szCs w:val="20"/>
        </w:rPr>
        <w:t>l</w:t>
      </w:r>
      <w:r>
        <w:rPr>
          <w:rFonts w:ascii="Segoe UI" w:hAnsi="Segoe UI" w:cs="Segoe UI"/>
          <w:sz w:val="20"/>
          <w:szCs w:val="20"/>
        </w:rPr>
        <w:t>e</w:t>
      </w:r>
      <w:r w:rsidRPr="00A24265">
        <w:rPr>
          <w:rFonts w:ascii="Segoe UI" w:hAnsi="Segoe UI" w:cs="Segoe UI"/>
          <w:sz w:val="20"/>
          <w:szCs w:val="20"/>
        </w:rPr>
        <w:t xml:space="preserve">ma Igi </w:t>
      </w:r>
      <w:r w:rsidR="00DE3812">
        <w:rPr>
          <w:rFonts w:ascii="Segoe UI" w:hAnsi="Segoe UI" w:cs="Segoe UI"/>
          <w:sz w:val="20"/>
          <w:szCs w:val="20"/>
        </w:rPr>
        <w:t>S</w:t>
      </w:r>
      <w:r w:rsidRPr="00A24265">
        <w:rPr>
          <w:rFonts w:ascii="Segoe UI" w:hAnsi="Segoe UI" w:cs="Segoe UI"/>
          <w:sz w:val="20"/>
          <w:szCs w:val="20"/>
        </w:rPr>
        <w:t>vjontek, Arini Sabalenki i Eleni Ribakini. U muškoj konkurenciji, finalisti Vimbldona i Olimpijskih igara, Karlos Alkaraz i Novak Đoković, su među glavnim favoritima, uz pobednika Australian Open-a Janika Sinera i šampiona US Open-a 2021. Danila Medvedeva.</w:t>
      </w:r>
    </w:p>
    <w:p w14:paraId="58CEFD02" w14:textId="77777777" w:rsidR="00A24265" w:rsidRPr="00A24265" w:rsidRDefault="00A24265" w:rsidP="00A24265">
      <w:pPr>
        <w:spacing w:line="240" w:lineRule="auto"/>
        <w:jc w:val="both"/>
        <w:rPr>
          <w:rFonts w:ascii="Segoe UI" w:hAnsi="Segoe UI" w:cs="Segoe UI"/>
          <w:sz w:val="20"/>
          <w:szCs w:val="20"/>
        </w:rPr>
      </w:pPr>
    </w:p>
    <w:p w14:paraId="17CD2825" w14:textId="0936787D" w:rsidR="00A24265" w:rsidRPr="00A24265" w:rsidRDefault="00A24265" w:rsidP="00A24265">
      <w:pPr>
        <w:spacing w:line="240" w:lineRule="auto"/>
        <w:jc w:val="both"/>
        <w:rPr>
          <w:rFonts w:ascii="Segoe UI" w:hAnsi="Segoe UI" w:cs="Segoe UI"/>
          <w:sz w:val="20"/>
          <w:szCs w:val="20"/>
        </w:rPr>
      </w:pPr>
      <w:r w:rsidRPr="00A24265">
        <w:rPr>
          <w:rFonts w:ascii="Segoe UI" w:hAnsi="Segoe UI" w:cs="Segoe UI"/>
          <w:sz w:val="20"/>
          <w:szCs w:val="20"/>
        </w:rPr>
        <w:t>U 2024. godini, Eurosport je obezbedio</w:t>
      </w:r>
      <w:r w:rsidR="00DE3812">
        <w:rPr>
          <w:rFonts w:ascii="Segoe UI" w:hAnsi="Segoe UI" w:cs="Segoe UI"/>
          <w:sz w:val="20"/>
          <w:szCs w:val="20"/>
        </w:rPr>
        <w:t xml:space="preserve"> najveću televizijsku gledanost</w:t>
      </w:r>
      <w:r w:rsidRPr="00A24265">
        <w:rPr>
          <w:rFonts w:ascii="Segoe UI" w:hAnsi="Segoe UI" w:cs="Segoe UI"/>
          <w:sz w:val="20"/>
          <w:szCs w:val="20"/>
        </w:rPr>
        <w:t xml:space="preserve"> ikada za prenose uživo Gr</w:t>
      </w:r>
      <w:r w:rsidR="00DE3812">
        <w:rPr>
          <w:rFonts w:ascii="Segoe UI" w:hAnsi="Segoe UI" w:cs="Segoe UI"/>
          <w:sz w:val="20"/>
          <w:szCs w:val="20"/>
        </w:rPr>
        <w:t>e</w:t>
      </w:r>
      <w:r w:rsidRPr="00A24265">
        <w:rPr>
          <w:rFonts w:ascii="Segoe UI" w:hAnsi="Segoe UI" w:cs="Segoe UI"/>
          <w:sz w:val="20"/>
          <w:szCs w:val="20"/>
        </w:rPr>
        <w:t xml:space="preserve">nd </w:t>
      </w:r>
      <w:r w:rsidR="00DE3812">
        <w:rPr>
          <w:rFonts w:ascii="Segoe UI" w:hAnsi="Segoe UI" w:cs="Segoe UI"/>
          <w:sz w:val="20"/>
          <w:szCs w:val="20"/>
        </w:rPr>
        <w:t>s</w:t>
      </w:r>
      <w:r w:rsidRPr="00A24265">
        <w:rPr>
          <w:rFonts w:ascii="Segoe UI" w:hAnsi="Segoe UI" w:cs="Segoe UI"/>
          <w:sz w:val="20"/>
          <w:szCs w:val="20"/>
        </w:rPr>
        <w:t>l</w:t>
      </w:r>
      <w:r w:rsidR="00DE3812">
        <w:rPr>
          <w:rFonts w:ascii="Segoe UI" w:hAnsi="Segoe UI" w:cs="Segoe UI"/>
          <w:sz w:val="20"/>
          <w:szCs w:val="20"/>
        </w:rPr>
        <w:t>e</w:t>
      </w:r>
      <w:r w:rsidRPr="00A24265">
        <w:rPr>
          <w:rFonts w:ascii="Segoe UI" w:hAnsi="Segoe UI" w:cs="Segoe UI"/>
          <w:sz w:val="20"/>
          <w:szCs w:val="20"/>
        </w:rPr>
        <w:t>m turnira i Olimpijskih igara. Tokom ekskluzivnog prenosa Australian Opena, Eurosport je dosegao više od 50 miliona ljudi na svim platformama,</w:t>
      </w:r>
      <w:r w:rsidR="005F7413">
        <w:rPr>
          <w:rFonts w:ascii="Segoe UI" w:hAnsi="Segoe UI" w:cs="Segoe UI"/>
          <w:sz w:val="20"/>
          <w:szCs w:val="20"/>
        </w:rPr>
        <w:t xml:space="preserve"> a zatim je usledio</w:t>
      </w:r>
      <w:r w:rsidR="00DE3812">
        <w:rPr>
          <w:rFonts w:ascii="Segoe UI" w:hAnsi="Segoe UI" w:cs="Segoe UI"/>
          <w:sz w:val="20"/>
          <w:szCs w:val="20"/>
        </w:rPr>
        <w:t xml:space="preserve"> Rolan Garos</w:t>
      </w:r>
      <w:r w:rsidR="005F7413">
        <w:rPr>
          <w:rFonts w:ascii="Segoe UI" w:hAnsi="Segoe UI" w:cs="Segoe UI"/>
          <w:sz w:val="20"/>
          <w:szCs w:val="20"/>
        </w:rPr>
        <w:t xml:space="preserve"> sa</w:t>
      </w:r>
      <w:r w:rsidRPr="00A24265">
        <w:rPr>
          <w:rFonts w:ascii="Segoe UI" w:hAnsi="Segoe UI" w:cs="Segoe UI"/>
          <w:sz w:val="20"/>
          <w:szCs w:val="20"/>
        </w:rPr>
        <w:t xml:space="preserve"> najveć</w:t>
      </w:r>
      <w:r w:rsidR="00F65DFE">
        <w:rPr>
          <w:rFonts w:ascii="Segoe UI" w:hAnsi="Segoe UI" w:cs="Segoe UI"/>
          <w:sz w:val="20"/>
          <w:szCs w:val="20"/>
        </w:rPr>
        <w:t>om</w:t>
      </w:r>
      <w:r w:rsidRPr="00A24265">
        <w:rPr>
          <w:rFonts w:ascii="Segoe UI" w:hAnsi="Segoe UI" w:cs="Segoe UI"/>
          <w:sz w:val="20"/>
          <w:szCs w:val="20"/>
        </w:rPr>
        <w:t xml:space="preserve"> publik</w:t>
      </w:r>
      <w:r w:rsidR="00F65DFE">
        <w:rPr>
          <w:rFonts w:ascii="Segoe UI" w:hAnsi="Segoe UI" w:cs="Segoe UI"/>
          <w:sz w:val="20"/>
          <w:szCs w:val="20"/>
        </w:rPr>
        <w:t>om</w:t>
      </w:r>
      <w:r w:rsidRPr="00A24265">
        <w:rPr>
          <w:rFonts w:ascii="Segoe UI" w:hAnsi="Segoe UI" w:cs="Segoe UI"/>
          <w:sz w:val="20"/>
          <w:szCs w:val="20"/>
        </w:rPr>
        <w:t xml:space="preserve"> u svojoj 35-godišnjoj istoriji, povećavajući </w:t>
      </w:r>
      <w:r>
        <w:rPr>
          <w:rFonts w:ascii="Segoe UI" w:hAnsi="Segoe UI" w:cs="Segoe UI"/>
          <w:sz w:val="20"/>
          <w:szCs w:val="20"/>
        </w:rPr>
        <w:t xml:space="preserve">broj </w:t>
      </w:r>
      <w:r w:rsidRPr="00A24265">
        <w:rPr>
          <w:rFonts w:ascii="Segoe UI" w:hAnsi="Segoe UI" w:cs="Segoe UI"/>
          <w:sz w:val="20"/>
          <w:szCs w:val="20"/>
        </w:rPr>
        <w:t>jedinstven</w:t>
      </w:r>
      <w:r>
        <w:rPr>
          <w:rFonts w:ascii="Segoe UI" w:hAnsi="Segoe UI" w:cs="Segoe UI"/>
          <w:sz w:val="20"/>
          <w:szCs w:val="20"/>
        </w:rPr>
        <w:t>ih</w:t>
      </w:r>
      <w:r w:rsidRPr="00A24265">
        <w:rPr>
          <w:rFonts w:ascii="Segoe UI" w:hAnsi="Segoe UI" w:cs="Segoe UI"/>
          <w:sz w:val="20"/>
          <w:szCs w:val="20"/>
        </w:rPr>
        <w:t xml:space="preserve"> striming gleda</w:t>
      </w:r>
      <w:r>
        <w:rPr>
          <w:rFonts w:ascii="Segoe UI" w:hAnsi="Segoe UI" w:cs="Segoe UI"/>
          <w:sz w:val="20"/>
          <w:szCs w:val="20"/>
        </w:rPr>
        <w:t xml:space="preserve">laca </w:t>
      </w:r>
      <w:r w:rsidRPr="00A24265">
        <w:rPr>
          <w:rFonts w:ascii="Segoe UI" w:hAnsi="Segoe UI" w:cs="Segoe UI"/>
          <w:sz w:val="20"/>
          <w:szCs w:val="20"/>
        </w:rPr>
        <w:t>za skoro trećinu nakon lansiranja Max-a u Evropi.</w:t>
      </w:r>
    </w:p>
    <w:p w14:paraId="3489D4EE" w14:textId="77777777" w:rsidR="00A24265" w:rsidRPr="00A24265" w:rsidRDefault="00A24265" w:rsidP="00A24265">
      <w:pPr>
        <w:spacing w:line="240" w:lineRule="auto"/>
        <w:jc w:val="both"/>
        <w:rPr>
          <w:rFonts w:ascii="Segoe UI" w:hAnsi="Segoe UI" w:cs="Segoe UI"/>
          <w:sz w:val="20"/>
          <w:szCs w:val="20"/>
        </w:rPr>
      </w:pPr>
    </w:p>
    <w:p w14:paraId="515B5560" w14:textId="229284D9" w:rsidR="007B1127" w:rsidRDefault="00A24265" w:rsidP="00A24265">
      <w:pPr>
        <w:spacing w:line="240" w:lineRule="auto"/>
        <w:jc w:val="both"/>
        <w:rPr>
          <w:rFonts w:ascii="Segoe UI" w:hAnsi="Segoe UI" w:cs="Segoe UI"/>
          <w:sz w:val="20"/>
          <w:szCs w:val="20"/>
        </w:rPr>
      </w:pPr>
      <w:r w:rsidRPr="00A24265">
        <w:rPr>
          <w:rFonts w:ascii="Segoe UI" w:hAnsi="Segoe UI" w:cs="Segoe UI"/>
          <w:sz w:val="20"/>
          <w:szCs w:val="20"/>
        </w:rPr>
        <w:t>Pariz 2024</w:t>
      </w:r>
      <w:r>
        <w:rPr>
          <w:rFonts w:ascii="Segoe UI" w:hAnsi="Segoe UI" w:cs="Segoe UI"/>
          <w:sz w:val="20"/>
          <w:szCs w:val="20"/>
        </w:rPr>
        <w:t xml:space="preserve">. bile su </w:t>
      </w:r>
      <w:r w:rsidRPr="00A24265">
        <w:rPr>
          <w:rFonts w:ascii="Segoe UI" w:hAnsi="Segoe UI" w:cs="Segoe UI"/>
          <w:sz w:val="20"/>
          <w:szCs w:val="20"/>
        </w:rPr>
        <w:t>najuspešnije Olimpijske igre za ovu kompaniju, s</w:t>
      </w:r>
      <w:r>
        <w:rPr>
          <w:rFonts w:ascii="Segoe UI" w:hAnsi="Segoe UI" w:cs="Segoe UI"/>
          <w:sz w:val="20"/>
          <w:szCs w:val="20"/>
        </w:rPr>
        <w:t>a</w:t>
      </w:r>
      <w:r w:rsidRPr="00A24265">
        <w:rPr>
          <w:rFonts w:ascii="Segoe UI" w:hAnsi="Segoe UI" w:cs="Segoe UI"/>
          <w:sz w:val="20"/>
          <w:szCs w:val="20"/>
        </w:rPr>
        <w:t xml:space="preserve"> tenisom među najpopularnijim sportovima koji su gledaoci širom Evrope pratili. Ukupno, fanovi su strimovali sedam milijardi minuta </w:t>
      </w:r>
      <w:r w:rsidRPr="00A24265">
        <w:rPr>
          <w:rFonts w:ascii="Segoe UI" w:hAnsi="Segoe UI" w:cs="Segoe UI"/>
          <w:sz w:val="20"/>
          <w:szCs w:val="20"/>
        </w:rPr>
        <w:lastRenderedPageBreak/>
        <w:t>sadržaja svih sportova, uključujući najaktivniji dan (4. avgust), kada je Novak Đoković pobedio Karlosa Alkaraza u finalu muškog singla na stadionu Filip</w:t>
      </w:r>
      <w:r w:rsidR="00F65DFE">
        <w:rPr>
          <w:rFonts w:ascii="Segoe UI" w:hAnsi="Segoe UI" w:cs="Segoe UI"/>
          <w:sz w:val="20"/>
          <w:szCs w:val="20"/>
        </w:rPr>
        <w:t xml:space="preserve"> </w:t>
      </w:r>
      <w:r w:rsidRPr="00A24265">
        <w:rPr>
          <w:rFonts w:ascii="Segoe UI" w:hAnsi="Segoe UI" w:cs="Segoe UI"/>
          <w:sz w:val="20"/>
          <w:szCs w:val="20"/>
        </w:rPr>
        <w:t xml:space="preserve">Šatrije </w:t>
      </w:r>
      <w:r w:rsidR="00F65DFE">
        <w:rPr>
          <w:rFonts w:ascii="Segoe UI" w:hAnsi="Segoe UI" w:cs="Segoe UI"/>
          <w:sz w:val="20"/>
          <w:szCs w:val="20"/>
        </w:rPr>
        <w:t>na</w:t>
      </w:r>
      <w:r w:rsidRPr="00A24265">
        <w:rPr>
          <w:rFonts w:ascii="Segoe UI" w:hAnsi="Segoe UI" w:cs="Segoe UI"/>
          <w:sz w:val="20"/>
          <w:szCs w:val="20"/>
        </w:rPr>
        <w:t xml:space="preserve"> Rolan Garosu, i kada je strimovano 600 miliona minuta akcije u jednom danu.</w:t>
      </w:r>
    </w:p>
    <w:p w14:paraId="1A8306A9" w14:textId="77777777" w:rsidR="00431F4C" w:rsidRDefault="00431F4C" w:rsidP="00A24265">
      <w:pPr>
        <w:spacing w:line="240" w:lineRule="auto"/>
        <w:jc w:val="both"/>
        <w:rPr>
          <w:rFonts w:ascii="Segoe UI" w:hAnsi="Segoe UI" w:cs="Segoe UI"/>
          <w:sz w:val="20"/>
          <w:szCs w:val="20"/>
        </w:rPr>
      </w:pPr>
    </w:p>
    <w:p w14:paraId="24CE0E10" w14:textId="544F27D5" w:rsidR="00431F4C" w:rsidRDefault="00431F4C" w:rsidP="00A24265">
      <w:pPr>
        <w:spacing w:line="240" w:lineRule="auto"/>
        <w:jc w:val="both"/>
        <w:rPr>
          <w:rFonts w:ascii="Segoe UI" w:hAnsi="Segoe UI" w:cs="Segoe UI"/>
          <w:sz w:val="20"/>
          <w:szCs w:val="20"/>
        </w:rPr>
      </w:pPr>
      <w:r w:rsidRPr="00431F4C">
        <w:rPr>
          <w:rFonts w:ascii="Segoe UI" w:hAnsi="Segoe UI" w:cs="Segoe UI"/>
          <w:sz w:val="20"/>
          <w:szCs w:val="20"/>
        </w:rPr>
        <w:t>Eurosport je poznat kao dom Gr</w:t>
      </w:r>
      <w:r>
        <w:rPr>
          <w:rFonts w:ascii="Segoe UI" w:hAnsi="Segoe UI" w:cs="Segoe UI"/>
          <w:sz w:val="20"/>
          <w:szCs w:val="20"/>
        </w:rPr>
        <w:t>en</w:t>
      </w:r>
      <w:r w:rsidR="00F65DFE">
        <w:rPr>
          <w:rFonts w:ascii="Segoe UI" w:hAnsi="Segoe UI" w:cs="Segoe UI"/>
          <w:sz w:val="20"/>
          <w:szCs w:val="20"/>
        </w:rPr>
        <w:t>d</w:t>
      </w:r>
      <w:r>
        <w:rPr>
          <w:rFonts w:ascii="Segoe UI" w:hAnsi="Segoe UI" w:cs="Segoe UI"/>
          <w:sz w:val="20"/>
          <w:szCs w:val="20"/>
        </w:rPr>
        <w:t xml:space="preserve"> </w:t>
      </w:r>
      <w:r w:rsidR="00F65DFE">
        <w:rPr>
          <w:rFonts w:ascii="Segoe UI" w:hAnsi="Segoe UI" w:cs="Segoe UI"/>
          <w:sz w:val="20"/>
          <w:szCs w:val="20"/>
        </w:rPr>
        <w:t>s</w:t>
      </w:r>
      <w:r w:rsidRPr="00431F4C">
        <w:rPr>
          <w:rFonts w:ascii="Segoe UI" w:hAnsi="Segoe UI" w:cs="Segoe UI"/>
          <w:sz w:val="20"/>
          <w:szCs w:val="20"/>
        </w:rPr>
        <w:t>l</w:t>
      </w:r>
      <w:r>
        <w:rPr>
          <w:rFonts w:ascii="Segoe UI" w:hAnsi="Segoe UI" w:cs="Segoe UI"/>
          <w:sz w:val="20"/>
          <w:szCs w:val="20"/>
        </w:rPr>
        <w:t>e</w:t>
      </w:r>
      <w:r w:rsidRPr="00431F4C">
        <w:rPr>
          <w:rFonts w:ascii="Segoe UI" w:hAnsi="Segoe UI" w:cs="Segoe UI"/>
          <w:sz w:val="20"/>
          <w:szCs w:val="20"/>
        </w:rPr>
        <w:t xml:space="preserve">m tenisa, nudeći ekskluzivni prenos Australian Opena i Rolan Garosa širom Evrope, Vimbldona u 12 zemalja i US Opena u 45 država. Nakon US Open-a, Eurosport će doneti uživo prenos Lejver kupa, ekskluzivno za fanove širom Evrope, gde će se akcija odvijati u Berlinu od 20. do 22. septembra. U ovom takmičenju, </w:t>
      </w:r>
      <w:r w:rsidR="00F65DFE">
        <w:rPr>
          <w:rFonts w:ascii="Segoe UI" w:hAnsi="Segoe UI" w:cs="Segoe UI"/>
          <w:sz w:val="20"/>
          <w:szCs w:val="20"/>
        </w:rPr>
        <w:t>t</w:t>
      </w:r>
      <w:r w:rsidRPr="00431F4C">
        <w:rPr>
          <w:rFonts w:ascii="Segoe UI" w:hAnsi="Segoe UI" w:cs="Segoe UI"/>
          <w:sz w:val="20"/>
          <w:szCs w:val="20"/>
        </w:rPr>
        <w:t xml:space="preserve">im Evrope, predvođen kapitenom Bjornom Borgom, suočiće se sa </w:t>
      </w:r>
      <w:r w:rsidR="00F65DFE">
        <w:rPr>
          <w:rFonts w:ascii="Segoe UI" w:hAnsi="Segoe UI" w:cs="Segoe UI"/>
          <w:sz w:val="20"/>
          <w:szCs w:val="20"/>
        </w:rPr>
        <w:t>t</w:t>
      </w:r>
      <w:r w:rsidRPr="00431F4C">
        <w:rPr>
          <w:rFonts w:ascii="Segoe UI" w:hAnsi="Segoe UI" w:cs="Segoe UI"/>
          <w:sz w:val="20"/>
          <w:szCs w:val="20"/>
        </w:rPr>
        <w:t>imom SAD, na čijem čelu je Džon Mekinro.</w:t>
      </w:r>
    </w:p>
    <w:p w14:paraId="50D297E8" w14:textId="77777777" w:rsidR="00A24265" w:rsidRPr="00D56A44" w:rsidRDefault="00A24265" w:rsidP="00A24265">
      <w:pPr>
        <w:spacing w:line="240" w:lineRule="auto"/>
        <w:jc w:val="both"/>
        <w:rPr>
          <w:rFonts w:ascii="Segoe UI" w:hAnsi="Segoe UI" w:cs="Segoe UI"/>
          <w:b/>
          <w:bCs/>
          <w:sz w:val="20"/>
          <w:szCs w:val="20"/>
        </w:rPr>
      </w:pPr>
    </w:p>
    <w:p w14:paraId="458400D7" w14:textId="77777777" w:rsidR="000A2842" w:rsidRPr="001C76B7" w:rsidRDefault="000A2842" w:rsidP="00D56A44">
      <w:pPr>
        <w:spacing w:line="240" w:lineRule="auto"/>
        <w:jc w:val="both"/>
        <w:rPr>
          <w:rFonts w:ascii="Segoe UI" w:hAnsi="Segoe UI" w:cs="Segoe UI"/>
          <w:color w:val="595959" w:themeColor="text1" w:themeTint="A6"/>
        </w:rPr>
      </w:pPr>
    </w:p>
    <w:p w14:paraId="1090F393" w14:textId="77777777" w:rsidR="001C76B7" w:rsidRPr="001C76B7" w:rsidRDefault="001C76B7" w:rsidP="001C76B7">
      <w:pPr>
        <w:spacing w:line="240" w:lineRule="auto"/>
        <w:rPr>
          <w:rFonts w:ascii="Segoe UI" w:hAnsi="Segoe UI" w:cs="Segoe UI"/>
          <w:b/>
          <w:color w:val="595959" w:themeColor="text1" w:themeTint="A6"/>
          <w:sz w:val="16"/>
          <w:szCs w:val="16"/>
        </w:rPr>
      </w:pPr>
      <w:r w:rsidRPr="001C76B7">
        <w:rPr>
          <w:rFonts w:ascii="Segoe UI" w:hAnsi="Segoe UI" w:cs="Segoe UI"/>
          <w:b/>
          <w:color w:val="595959" w:themeColor="text1" w:themeTint="A6"/>
          <w:sz w:val="16"/>
          <w:szCs w:val="16"/>
        </w:rPr>
        <w:t>O Warner Bros. Discovery Sports</w:t>
      </w:r>
    </w:p>
    <w:p w14:paraId="23DCFA8A" w14:textId="77777777" w:rsidR="001C76B7" w:rsidRPr="001C76B7" w:rsidRDefault="001C76B7" w:rsidP="001C76B7">
      <w:pPr>
        <w:spacing w:line="240" w:lineRule="auto"/>
        <w:jc w:val="both"/>
        <w:rPr>
          <w:rFonts w:ascii="Segoe UI" w:hAnsi="Segoe UI" w:cs="Segoe UI"/>
          <w:bCs/>
          <w:color w:val="595959" w:themeColor="text1" w:themeTint="A6"/>
          <w:sz w:val="16"/>
          <w:szCs w:val="16"/>
        </w:rPr>
      </w:pPr>
      <w:r w:rsidRPr="001C76B7">
        <w:rPr>
          <w:rFonts w:ascii="Segoe UI" w:hAnsi="Segoe UI" w:cs="Segoe UI"/>
          <w:bCs/>
          <w:color w:val="595959" w:themeColor="text1" w:themeTint="A6"/>
          <w:sz w:val="16"/>
          <w:szCs w:val="16"/>
        </w:rPr>
        <w:t>Warner Bros. Discovery (WBD) Sports Europe predstavlja portfolio sportskih brendova, kanala i platformi WBD-a u Evropi. Zajedno dosežu do 130 miliona ljudi svakog meseca, angažirajući obožavaoce i široku publiku u više od 200 tržišta i na 20 jezika putem svih platformi gde potrošači provode vreme: besplatne televizije, plaćene televizije, striminga, interneta i društvenih mreža. WBD Sports Europe uključuje omiljene potrošačke brendove Eurosport, Global Cycling Network (GCN), Global Mountain Bike Network (GMBN), Golf Digest i TNT Sports u Ujedinjenom Kraljevstvu i Irskoj, kao i sportski program i sadržaj na besplatnim televizijskim mrežama WBD-a kao i striming na discovery+ i Max od proleća 2024. godine u početnih 25 tržišta. Povezuju publiku sa najvećim sportskim događajima na svetu. To uključuje biti domaćin Olimpijskih igara u Europi; teniskih Grand Slam turnira; biciklističkih Grand Tourova, više od 300 dana uživo biciklizma godišnje, UCI Track Champions League, WHOOP UCI Mountain Bike World Series; PGA TOUR tokom cele godine u nekim tržištima; The Ocean Race; svetski snuker turnir; ABB FIA Formula E Svetsko prvenstvo; FIM Speedway GP, Speedway of Nations i Speedway World Cup; svakog glavnog zimskog sportskog svetskog prvenstva i Svetskog kupa. WBD Sports Europe kompletira potpunu 360° ponudu sa svojim odeljenjem za upravljanje i promociju događaja, koji nadgleda više od 35 događaja tokom četiri globalna prvenstva svake godine i postigao je sertifikat ISO20121 za održivost praksi upravljanja događajima.</w:t>
      </w:r>
    </w:p>
    <w:p w14:paraId="6F843315" w14:textId="77777777" w:rsidR="001C76B7" w:rsidRPr="00E51217" w:rsidRDefault="001C76B7" w:rsidP="001C76B7">
      <w:pPr>
        <w:pStyle w:val="paragraph"/>
        <w:spacing w:before="0" w:beforeAutospacing="0" w:after="0" w:afterAutospacing="0"/>
        <w:textAlignment w:val="baseline"/>
        <w:rPr>
          <w:rFonts w:ascii="Segoe UI" w:eastAsia="Arial" w:hAnsi="Segoe UI" w:cs="Segoe UI"/>
          <w:color w:val="212121"/>
        </w:rPr>
      </w:pPr>
    </w:p>
    <w:p w14:paraId="32C7615A" w14:textId="000355AC" w:rsidR="00DE70E3" w:rsidRPr="00D56A44" w:rsidRDefault="00DE70E3" w:rsidP="00D56A44">
      <w:pPr>
        <w:spacing w:line="240" w:lineRule="auto"/>
        <w:jc w:val="both"/>
        <w:rPr>
          <w:rFonts w:ascii="Segoe UI" w:hAnsi="Segoe UI" w:cs="Segoe UI"/>
          <w:bCs/>
          <w:sz w:val="16"/>
          <w:szCs w:val="16"/>
        </w:rPr>
      </w:pPr>
    </w:p>
    <w:p w14:paraId="75804C70" w14:textId="77777777" w:rsidR="00D56A44" w:rsidRPr="00D56A44" w:rsidRDefault="00D56A44" w:rsidP="00D56A44">
      <w:pPr>
        <w:spacing w:line="240" w:lineRule="auto"/>
        <w:jc w:val="both"/>
        <w:rPr>
          <w:rFonts w:ascii="Segoe UI" w:hAnsi="Segoe UI" w:cs="Segoe UI"/>
          <w:bCs/>
          <w:sz w:val="16"/>
          <w:szCs w:val="16"/>
        </w:rPr>
      </w:pPr>
    </w:p>
    <w:sectPr w:rsidR="00D56A44" w:rsidRPr="00D56A44">
      <w:head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DDDCC5" w14:textId="77777777" w:rsidR="00A83145" w:rsidRDefault="00A83145">
      <w:pPr>
        <w:spacing w:line="240" w:lineRule="auto"/>
      </w:pPr>
      <w:r>
        <w:separator/>
      </w:r>
    </w:p>
  </w:endnote>
  <w:endnote w:type="continuationSeparator" w:id="0">
    <w:p w14:paraId="679196EF" w14:textId="77777777" w:rsidR="00A83145" w:rsidRDefault="00A831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oto Sans Symbols">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29BAC4" w14:textId="77777777" w:rsidR="00A83145" w:rsidRDefault="00A83145">
      <w:pPr>
        <w:spacing w:line="240" w:lineRule="auto"/>
      </w:pPr>
      <w:r>
        <w:separator/>
      </w:r>
    </w:p>
  </w:footnote>
  <w:footnote w:type="continuationSeparator" w:id="0">
    <w:p w14:paraId="79B356DA" w14:textId="77777777" w:rsidR="00A83145" w:rsidRDefault="00A8314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EF139A" w14:textId="72CA3D72" w:rsidR="000A2842" w:rsidRDefault="00070851" w:rsidP="006E4115">
    <w:pPr>
      <w:spacing w:line="240" w:lineRule="auto"/>
      <w:jc w:val="both"/>
      <w:rPr>
        <w:rFonts w:ascii="Times New Roman" w:eastAsia="Times New Roman" w:hAnsi="Times New Roman" w:cs="Times New Roman"/>
        <w:sz w:val="24"/>
        <w:szCs w:val="24"/>
      </w:rPr>
    </w:pPr>
    <w:r>
      <w:drawing>
        <wp:anchor distT="0" distB="0" distL="114300" distR="114300" simplePos="0" relativeHeight="251659264" behindDoc="0" locked="0" layoutInCell="1" hidden="0" allowOverlap="1" wp14:anchorId="689EF754" wp14:editId="70D3D40C">
          <wp:simplePos x="0" y="0"/>
          <wp:positionH relativeFrom="column">
            <wp:posOffset>-463550</wp:posOffset>
          </wp:positionH>
          <wp:positionV relativeFrom="paragraph">
            <wp:posOffset>-110032</wp:posOffset>
          </wp:positionV>
          <wp:extent cx="1782445" cy="386080"/>
          <wp:effectExtent l="0" t="0" r="0" b="0"/>
          <wp:wrapSquare wrapText="bothSides" distT="0" distB="0" distL="114300" distR="11430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82445" cy="386080"/>
                  </a:xfrm>
                  <a:prstGeom prst="rect">
                    <a:avLst/>
                  </a:prstGeom>
                  <a:ln/>
                </pic:spPr>
              </pic:pic>
            </a:graphicData>
          </a:graphic>
          <wp14:sizeRelH relativeFrom="margin">
            <wp14:pctWidth>0</wp14:pctWidth>
          </wp14:sizeRelH>
          <wp14:sizeRelV relativeFrom="margin">
            <wp14:pctHeight>0</wp14:pctHeight>
          </wp14:sizeRelV>
        </wp:anchor>
      </w:drawing>
    </w:r>
    <w:r w:rsidR="0067626E">
      <w:rPr>
        <w:rFonts w:ascii="Times New Roman" w:eastAsia="Times New Roman" w:hAnsi="Times New Roman" w:cs="Times New Roman"/>
        <w:sz w:val="24"/>
        <w:szCs w:val="24"/>
      </w:rPr>
      <w:t xml:space="preserve">                                                                                              </w:t>
    </w:r>
    <w:r w:rsidR="0067626E">
      <w:rPr>
        <w:rFonts w:ascii="Times New Roman" w:eastAsia="Times New Roman" w:hAnsi="Times New Roman" w:cs="Times New Roman"/>
        <w:sz w:val="24"/>
        <w:szCs w:val="24"/>
      </w:rPr>
      <w:drawing>
        <wp:inline distT="0" distB="0" distL="0" distR="0" wp14:anchorId="486082E2" wp14:editId="6B853B14">
          <wp:extent cx="903705" cy="247650"/>
          <wp:effectExtent l="0" t="0" r="0" b="0"/>
          <wp:docPr id="22910388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103881" name="Graphic 229103881"/>
                  <pic:cNvPicPr/>
                </pic:nvPicPr>
                <pic:blipFill>
                  <a:blip r:embed="rId2">
                    <a:extLst>
                      <a:ext uri="{96DAC541-7B7A-43D3-8B79-37D633B846F1}">
                        <asvg:svgBlip xmlns:asvg="http://schemas.microsoft.com/office/drawing/2016/SVG/main" r:embed="rId3"/>
                      </a:ext>
                    </a:extLst>
                  </a:blip>
                  <a:stretch>
                    <a:fillRect/>
                  </a:stretch>
                </pic:blipFill>
                <pic:spPr>
                  <a:xfrm>
                    <a:off x="0" y="0"/>
                    <a:ext cx="910046" cy="249388"/>
                  </a:xfrm>
                  <a:prstGeom prst="rect">
                    <a:avLst/>
                  </a:prstGeom>
                </pic:spPr>
              </pic:pic>
            </a:graphicData>
          </a:graphic>
        </wp:inline>
      </w:drawing>
    </w:r>
  </w:p>
  <w:p w14:paraId="50CFEAE3" w14:textId="77777777" w:rsidR="000A2842" w:rsidRDefault="000A2842">
    <w:pPr>
      <w:spacing w:line="240" w:lineRule="auto"/>
      <w:rPr>
        <w:rFonts w:ascii="Times New Roman" w:eastAsia="Times New Roman" w:hAnsi="Times New Roman" w:cs="Times New Roman"/>
        <w:sz w:val="24"/>
        <w:szCs w:val="24"/>
      </w:rPr>
    </w:pPr>
  </w:p>
  <w:p w14:paraId="5372EE8A" w14:textId="77777777" w:rsidR="000A2842" w:rsidRDefault="000A2842">
    <w:pPr>
      <w:rPr>
        <w:b/>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6260F1"/>
    <w:multiLevelType w:val="hybridMultilevel"/>
    <w:tmpl w:val="78A602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D02DF4"/>
    <w:multiLevelType w:val="hybridMultilevel"/>
    <w:tmpl w:val="E4A04B80"/>
    <w:lvl w:ilvl="0" w:tplc="B6A2E26C">
      <w:start w:val="2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E86EE2"/>
    <w:multiLevelType w:val="hybridMultilevel"/>
    <w:tmpl w:val="21FAB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F547FA"/>
    <w:multiLevelType w:val="hybridMultilevel"/>
    <w:tmpl w:val="7ADE1F54"/>
    <w:lvl w:ilvl="0" w:tplc="1A4AFBD4">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5A3C30"/>
    <w:multiLevelType w:val="hybridMultilevel"/>
    <w:tmpl w:val="5C8CE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8D2A83"/>
    <w:multiLevelType w:val="hybridMultilevel"/>
    <w:tmpl w:val="FBB4F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A33FB7"/>
    <w:multiLevelType w:val="hybridMultilevel"/>
    <w:tmpl w:val="358487A0"/>
    <w:lvl w:ilvl="0" w:tplc="241A0001">
      <w:start w:val="1"/>
      <w:numFmt w:val="bullet"/>
      <w:lvlText w:val=""/>
      <w:lvlJc w:val="left"/>
      <w:pPr>
        <w:ind w:left="1080" w:hanging="360"/>
      </w:pPr>
      <w:rPr>
        <w:rFonts w:ascii="Symbol" w:hAnsi="Symbol"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7" w15:restartNumberingAfterBreak="0">
    <w:nsid w:val="30D0464F"/>
    <w:multiLevelType w:val="hybridMultilevel"/>
    <w:tmpl w:val="0616F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E8187D"/>
    <w:multiLevelType w:val="hybridMultilevel"/>
    <w:tmpl w:val="312828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A035343"/>
    <w:multiLevelType w:val="hybridMultilevel"/>
    <w:tmpl w:val="D9EA9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AE5077"/>
    <w:multiLevelType w:val="multilevel"/>
    <w:tmpl w:val="471ED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974EEC"/>
    <w:multiLevelType w:val="hybridMultilevel"/>
    <w:tmpl w:val="D9AE9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71DF6"/>
    <w:multiLevelType w:val="multilevel"/>
    <w:tmpl w:val="3C42FA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C226C1E"/>
    <w:multiLevelType w:val="hybridMultilevel"/>
    <w:tmpl w:val="61B849E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D8D6448"/>
    <w:multiLevelType w:val="hybridMultilevel"/>
    <w:tmpl w:val="CA14F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B5587F"/>
    <w:multiLevelType w:val="hybridMultilevel"/>
    <w:tmpl w:val="CFDCA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17412D"/>
    <w:multiLevelType w:val="hybridMultilevel"/>
    <w:tmpl w:val="51189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2E02E6"/>
    <w:multiLevelType w:val="multilevel"/>
    <w:tmpl w:val="E6DE7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61EF5686"/>
    <w:multiLevelType w:val="hybridMultilevel"/>
    <w:tmpl w:val="42F637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793714B2"/>
    <w:multiLevelType w:val="hybridMultilevel"/>
    <w:tmpl w:val="443C1F7E"/>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0" w15:restartNumberingAfterBreak="0">
    <w:nsid w:val="7F1476C0"/>
    <w:multiLevelType w:val="hybridMultilevel"/>
    <w:tmpl w:val="856E36D2"/>
    <w:lvl w:ilvl="0" w:tplc="3A0894D8">
      <w:start w:val="17"/>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3396536">
    <w:abstractNumId w:val="17"/>
  </w:num>
  <w:num w:numId="2" w16cid:durableId="850149429">
    <w:abstractNumId w:val="0"/>
  </w:num>
  <w:num w:numId="3" w16cid:durableId="148907577">
    <w:abstractNumId w:val="20"/>
  </w:num>
  <w:num w:numId="4" w16cid:durableId="416481598">
    <w:abstractNumId w:val="15"/>
  </w:num>
  <w:num w:numId="5" w16cid:durableId="764618925">
    <w:abstractNumId w:val="7"/>
  </w:num>
  <w:num w:numId="6" w16cid:durableId="1831360943">
    <w:abstractNumId w:val="10"/>
  </w:num>
  <w:num w:numId="7" w16cid:durableId="1028488232">
    <w:abstractNumId w:val="13"/>
  </w:num>
  <w:num w:numId="8" w16cid:durableId="1452359769">
    <w:abstractNumId w:val="1"/>
  </w:num>
  <w:num w:numId="9" w16cid:durableId="685444431">
    <w:abstractNumId w:val="9"/>
  </w:num>
  <w:num w:numId="10" w16cid:durableId="1933708853">
    <w:abstractNumId w:val="3"/>
  </w:num>
  <w:num w:numId="11" w16cid:durableId="1878810242">
    <w:abstractNumId w:val="16"/>
  </w:num>
  <w:num w:numId="12" w16cid:durableId="634289950">
    <w:abstractNumId w:val="12"/>
  </w:num>
  <w:num w:numId="13" w16cid:durableId="823593447">
    <w:abstractNumId w:val="8"/>
  </w:num>
  <w:num w:numId="14" w16cid:durableId="610745560">
    <w:abstractNumId w:val="18"/>
  </w:num>
  <w:num w:numId="15" w16cid:durableId="246502392">
    <w:abstractNumId w:val="2"/>
  </w:num>
  <w:num w:numId="16" w16cid:durableId="1633749664">
    <w:abstractNumId w:val="11"/>
  </w:num>
  <w:num w:numId="17" w16cid:durableId="71783163">
    <w:abstractNumId w:val="5"/>
  </w:num>
  <w:num w:numId="18" w16cid:durableId="454520427">
    <w:abstractNumId w:val="14"/>
  </w:num>
  <w:num w:numId="19" w16cid:durableId="1904221152">
    <w:abstractNumId w:val="4"/>
  </w:num>
  <w:num w:numId="20" w16cid:durableId="294795166">
    <w:abstractNumId w:val="19"/>
  </w:num>
  <w:num w:numId="21" w16cid:durableId="8194669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842"/>
    <w:rsid w:val="00002796"/>
    <w:rsid w:val="000059E3"/>
    <w:rsid w:val="00006B07"/>
    <w:rsid w:val="00015145"/>
    <w:rsid w:val="00020741"/>
    <w:rsid w:val="000306D0"/>
    <w:rsid w:val="00046B2E"/>
    <w:rsid w:val="00054E19"/>
    <w:rsid w:val="000574F3"/>
    <w:rsid w:val="00067188"/>
    <w:rsid w:val="00070851"/>
    <w:rsid w:val="00084AB0"/>
    <w:rsid w:val="00092F03"/>
    <w:rsid w:val="000A2842"/>
    <w:rsid w:val="000A3E11"/>
    <w:rsid w:val="000B0FDB"/>
    <w:rsid w:val="000B1F8B"/>
    <w:rsid w:val="000B329E"/>
    <w:rsid w:val="000B6CC0"/>
    <w:rsid w:val="000B6E0D"/>
    <w:rsid w:val="000E0A9F"/>
    <w:rsid w:val="000F26C8"/>
    <w:rsid w:val="000F6EB7"/>
    <w:rsid w:val="001143CB"/>
    <w:rsid w:val="00116C58"/>
    <w:rsid w:val="00120E78"/>
    <w:rsid w:val="00121206"/>
    <w:rsid w:val="001230DC"/>
    <w:rsid w:val="00133262"/>
    <w:rsid w:val="0014112D"/>
    <w:rsid w:val="001464DF"/>
    <w:rsid w:val="00146905"/>
    <w:rsid w:val="00167B94"/>
    <w:rsid w:val="0017638E"/>
    <w:rsid w:val="00180E03"/>
    <w:rsid w:val="00183438"/>
    <w:rsid w:val="001A038C"/>
    <w:rsid w:val="001A109F"/>
    <w:rsid w:val="001C76B7"/>
    <w:rsid w:val="001D2B0C"/>
    <w:rsid w:val="001D6A5D"/>
    <w:rsid w:val="001E0B26"/>
    <w:rsid w:val="001F3413"/>
    <w:rsid w:val="0020033D"/>
    <w:rsid w:val="0021369B"/>
    <w:rsid w:val="00215855"/>
    <w:rsid w:val="002209B8"/>
    <w:rsid w:val="00223230"/>
    <w:rsid w:val="0022621B"/>
    <w:rsid w:val="00227CC3"/>
    <w:rsid w:val="00232819"/>
    <w:rsid w:val="002349F6"/>
    <w:rsid w:val="00234A04"/>
    <w:rsid w:val="002459CA"/>
    <w:rsid w:val="002465B9"/>
    <w:rsid w:val="00253055"/>
    <w:rsid w:val="00256F9F"/>
    <w:rsid w:val="002579FC"/>
    <w:rsid w:val="002605D3"/>
    <w:rsid w:val="00274CBF"/>
    <w:rsid w:val="002772F2"/>
    <w:rsid w:val="0028141F"/>
    <w:rsid w:val="00282013"/>
    <w:rsid w:val="00284252"/>
    <w:rsid w:val="002933A0"/>
    <w:rsid w:val="00297727"/>
    <w:rsid w:val="002A0E31"/>
    <w:rsid w:val="002A3627"/>
    <w:rsid w:val="002B242E"/>
    <w:rsid w:val="002E02AA"/>
    <w:rsid w:val="002E07A9"/>
    <w:rsid w:val="002E569C"/>
    <w:rsid w:val="002F7DE3"/>
    <w:rsid w:val="0030001D"/>
    <w:rsid w:val="00312ACA"/>
    <w:rsid w:val="00314CB4"/>
    <w:rsid w:val="00326008"/>
    <w:rsid w:val="00361AD4"/>
    <w:rsid w:val="0036275B"/>
    <w:rsid w:val="00366AF1"/>
    <w:rsid w:val="003675CB"/>
    <w:rsid w:val="0038133E"/>
    <w:rsid w:val="003824D6"/>
    <w:rsid w:val="00397A4D"/>
    <w:rsid w:val="003A0187"/>
    <w:rsid w:val="003A6EE3"/>
    <w:rsid w:val="003A7C8C"/>
    <w:rsid w:val="003C35DD"/>
    <w:rsid w:val="003C51CC"/>
    <w:rsid w:val="003D1A28"/>
    <w:rsid w:val="003F3991"/>
    <w:rsid w:val="0040060C"/>
    <w:rsid w:val="004112D6"/>
    <w:rsid w:val="00412EB7"/>
    <w:rsid w:val="004166AB"/>
    <w:rsid w:val="004178DE"/>
    <w:rsid w:val="00431538"/>
    <w:rsid w:val="00431F4C"/>
    <w:rsid w:val="004334CB"/>
    <w:rsid w:val="004428CC"/>
    <w:rsid w:val="004438BC"/>
    <w:rsid w:val="00445FF6"/>
    <w:rsid w:val="00453FE8"/>
    <w:rsid w:val="00457AEA"/>
    <w:rsid w:val="004665A2"/>
    <w:rsid w:val="004672CE"/>
    <w:rsid w:val="00477914"/>
    <w:rsid w:val="00482481"/>
    <w:rsid w:val="004A3F34"/>
    <w:rsid w:val="004B1FA3"/>
    <w:rsid w:val="004B2BB8"/>
    <w:rsid w:val="004B4A8A"/>
    <w:rsid w:val="004C04CB"/>
    <w:rsid w:val="004E6988"/>
    <w:rsid w:val="004F0AD2"/>
    <w:rsid w:val="005136FB"/>
    <w:rsid w:val="00527E37"/>
    <w:rsid w:val="00530586"/>
    <w:rsid w:val="00532C9B"/>
    <w:rsid w:val="00537002"/>
    <w:rsid w:val="00537968"/>
    <w:rsid w:val="00537D66"/>
    <w:rsid w:val="005406FD"/>
    <w:rsid w:val="005609FA"/>
    <w:rsid w:val="00565C2D"/>
    <w:rsid w:val="00567515"/>
    <w:rsid w:val="00573883"/>
    <w:rsid w:val="00574FCA"/>
    <w:rsid w:val="005771B9"/>
    <w:rsid w:val="005A5B3C"/>
    <w:rsid w:val="005C6966"/>
    <w:rsid w:val="005D34F4"/>
    <w:rsid w:val="005E2101"/>
    <w:rsid w:val="005E4F86"/>
    <w:rsid w:val="005F679C"/>
    <w:rsid w:val="005F7413"/>
    <w:rsid w:val="00602AF2"/>
    <w:rsid w:val="006038E0"/>
    <w:rsid w:val="006042AB"/>
    <w:rsid w:val="006053E3"/>
    <w:rsid w:val="00611E7A"/>
    <w:rsid w:val="006129E7"/>
    <w:rsid w:val="006204B2"/>
    <w:rsid w:val="00620B02"/>
    <w:rsid w:val="00631750"/>
    <w:rsid w:val="006452BA"/>
    <w:rsid w:val="00660EB9"/>
    <w:rsid w:val="0066364D"/>
    <w:rsid w:val="006710EF"/>
    <w:rsid w:val="0067626E"/>
    <w:rsid w:val="0068031C"/>
    <w:rsid w:val="006A2027"/>
    <w:rsid w:val="006A56FE"/>
    <w:rsid w:val="006B3F8C"/>
    <w:rsid w:val="006C313F"/>
    <w:rsid w:val="006D052C"/>
    <w:rsid w:val="006D19AF"/>
    <w:rsid w:val="006D2451"/>
    <w:rsid w:val="006D70C4"/>
    <w:rsid w:val="006E3029"/>
    <w:rsid w:val="006E4115"/>
    <w:rsid w:val="006E516F"/>
    <w:rsid w:val="006E7405"/>
    <w:rsid w:val="007039E5"/>
    <w:rsid w:val="00706B9C"/>
    <w:rsid w:val="007262BD"/>
    <w:rsid w:val="00736653"/>
    <w:rsid w:val="00736FE3"/>
    <w:rsid w:val="00744750"/>
    <w:rsid w:val="00753D91"/>
    <w:rsid w:val="0075734A"/>
    <w:rsid w:val="00760A7B"/>
    <w:rsid w:val="00763EA3"/>
    <w:rsid w:val="00764D16"/>
    <w:rsid w:val="00771D6D"/>
    <w:rsid w:val="007754CC"/>
    <w:rsid w:val="00782599"/>
    <w:rsid w:val="00791B12"/>
    <w:rsid w:val="007A58BA"/>
    <w:rsid w:val="007B1127"/>
    <w:rsid w:val="007B48BA"/>
    <w:rsid w:val="007D4256"/>
    <w:rsid w:val="007E3647"/>
    <w:rsid w:val="008022D9"/>
    <w:rsid w:val="00802AE6"/>
    <w:rsid w:val="00816BDA"/>
    <w:rsid w:val="00820488"/>
    <w:rsid w:val="00821E6E"/>
    <w:rsid w:val="00824201"/>
    <w:rsid w:val="00826A05"/>
    <w:rsid w:val="00830C4F"/>
    <w:rsid w:val="0083616E"/>
    <w:rsid w:val="00843A7A"/>
    <w:rsid w:val="00844624"/>
    <w:rsid w:val="0084748C"/>
    <w:rsid w:val="00854ED8"/>
    <w:rsid w:val="008640A3"/>
    <w:rsid w:val="00866E5F"/>
    <w:rsid w:val="0087036C"/>
    <w:rsid w:val="00872EB4"/>
    <w:rsid w:val="00885FD0"/>
    <w:rsid w:val="00886B80"/>
    <w:rsid w:val="008917EB"/>
    <w:rsid w:val="008A3E80"/>
    <w:rsid w:val="008A4EBD"/>
    <w:rsid w:val="008B0387"/>
    <w:rsid w:val="008B169C"/>
    <w:rsid w:val="008D6E6C"/>
    <w:rsid w:val="008E2E32"/>
    <w:rsid w:val="008F0A9B"/>
    <w:rsid w:val="008F2AF8"/>
    <w:rsid w:val="00900DC3"/>
    <w:rsid w:val="00907233"/>
    <w:rsid w:val="00907982"/>
    <w:rsid w:val="00907E62"/>
    <w:rsid w:val="009203C7"/>
    <w:rsid w:val="00922111"/>
    <w:rsid w:val="0092333E"/>
    <w:rsid w:val="00923FBA"/>
    <w:rsid w:val="0092423F"/>
    <w:rsid w:val="0092669D"/>
    <w:rsid w:val="009275D9"/>
    <w:rsid w:val="00927CF6"/>
    <w:rsid w:val="00931261"/>
    <w:rsid w:val="0093305C"/>
    <w:rsid w:val="009477E5"/>
    <w:rsid w:val="00950CA8"/>
    <w:rsid w:val="009520D0"/>
    <w:rsid w:val="00954F31"/>
    <w:rsid w:val="0097282F"/>
    <w:rsid w:val="00974AAB"/>
    <w:rsid w:val="009A778C"/>
    <w:rsid w:val="009B0DE3"/>
    <w:rsid w:val="009B5074"/>
    <w:rsid w:val="009B5A01"/>
    <w:rsid w:val="009B75E8"/>
    <w:rsid w:val="009C2494"/>
    <w:rsid w:val="009C3F0E"/>
    <w:rsid w:val="009D645C"/>
    <w:rsid w:val="009D6F7C"/>
    <w:rsid w:val="009E3B7C"/>
    <w:rsid w:val="009F284A"/>
    <w:rsid w:val="009F5BD6"/>
    <w:rsid w:val="00A02834"/>
    <w:rsid w:val="00A122FE"/>
    <w:rsid w:val="00A13B58"/>
    <w:rsid w:val="00A20183"/>
    <w:rsid w:val="00A24265"/>
    <w:rsid w:val="00A42594"/>
    <w:rsid w:val="00A63B30"/>
    <w:rsid w:val="00A663C4"/>
    <w:rsid w:val="00A720C9"/>
    <w:rsid w:val="00A83145"/>
    <w:rsid w:val="00AA2986"/>
    <w:rsid w:val="00AA4F6E"/>
    <w:rsid w:val="00AA5235"/>
    <w:rsid w:val="00AB620F"/>
    <w:rsid w:val="00AC0494"/>
    <w:rsid w:val="00AC35C6"/>
    <w:rsid w:val="00AD717D"/>
    <w:rsid w:val="00B10F4F"/>
    <w:rsid w:val="00B21B21"/>
    <w:rsid w:val="00B234D0"/>
    <w:rsid w:val="00B2372A"/>
    <w:rsid w:val="00B348AD"/>
    <w:rsid w:val="00B6749B"/>
    <w:rsid w:val="00B8126D"/>
    <w:rsid w:val="00B85F30"/>
    <w:rsid w:val="00BA2ABD"/>
    <w:rsid w:val="00BC5D3E"/>
    <w:rsid w:val="00BD2E77"/>
    <w:rsid w:val="00BD57F4"/>
    <w:rsid w:val="00BE0029"/>
    <w:rsid w:val="00BE01F4"/>
    <w:rsid w:val="00BE1149"/>
    <w:rsid w:val="00BE5326"/>
    <w:rsid w:val="00C04B76"/>
    <w:rsid w:val="00C11BF4"/>
    <w:rsid w:val="00C16CF1"/>
    <w:rsid w:val="00C235CF"/>
    <w:rsid w:val="00C26DA8"/>
    <w:rsid w:val="00C400C5"/>
    <w:rsid w:val="00C4500C"/>
    <w:rsid w:val="00C50E41"/>
    <w:rsid w:val="00C52C35"/>
    <w:rsid w:val="00C56364"/>
    <w:rsid w:val="00C57C56"/>
    <w:rsid w:val="00C63E3D"/>
    <w:rsid w:val="00C64ADA"/>
    <w:rsid w:val="00C6543D"/>
    <w:rsid w:val="00C66744"/>
    <w:rsid w:val="00C72AB1"/>
    <w:rsid w:val="00C7418A"/>
    <w:rsid w:val="00C868ED"/>
    <w:rsid w:val="00C97FAE"/>
    <w:rsid w:val="00CA1B8E"/>
    <w:rsid w:val="00CA418D"/>
    <w:rsid w:val="00CC394D"/>
    <w:rsid w:val="00CD72B6"/>
    <w:rsid w:val="00CD7939"/>
    <w:rsid w:val="00CE11A3"/>
    <w:rsid w:val="00CF4A05"/>
    <w:rsid w:val="00D030A3"/>
    <w:rsid w:val="00D03630"/>
    <w:rsid w:val="00D06817"/>
    <w:rsid w:val="00D12F95"/>
    <w:rsid w:val="00D237C0"/>
    <w:rsid w:val="00D3307A"/>
    <w:rsid w:val="00D3666B"/>
    <w:rsid w:val="00D4356C"/>
    <w:rsid w:val="00D561FC"/>
    <w:rsid w:val="00D56A44"/>
    <w:rsid w:val="00D56B51"/>
    <w:rsid w:val="00D622CE"/>
    <w:rsid w:val="00D67342"/>
    <w:rsid w:val="00D72139"/>
    <w:rsid w:val="00D75BAB"/>
    <w:rsid w:val="00D876F7"/>
    <w:rsid w:val="00DA2BAC"/>
    <w:rsid w:val="00DB12E7"/>
    <w:rsid w:val="00DB6EB9"/>
    <w:rsid w:val="00DD2474"/>
    <w:rsid w:val="00DE3812"/>
    <w:rsid w:val="00DE70E3"/>
    <w:rsid w:val="00DF049B"/>
    <w:rsid w:val="00E30D49"/>
    <w:rsid w:val="00E3418E"/>
    <w:rsid w:val="00E369D4"/>
    <w:rsid w:val="00E46210"/>
    <w:rsid w:val="00E544A7"/>
    <w:rsid w:val="00E61F13"/>
    <w:rsid w:val="00E8262A"/>
    <w:rsid w:val="00E85349"/>
    <w:rsid w:val="00EA3B6F"/>
    <w:rsid w:val="00EC483A"/>
    <w:rsid w:val="00EE49D2"/>
    <w:rsid w:val="00EF07E9"/>
    <w:rsid w:val="00EF5B6C"/>
    <w:rsid w:val="00EF7E8F"/>
    <w:rsid w:val="00F006D7"/>
    <w:rsid w:val="00F07E16"/>
    <w:rsid w:val="00F21ED6"/>
    <w:rsid w:val="00F355B9"/>
    <w:rsid w:val="00F419CB"/>
    <w:rsid w:val="00F44FF6"/>
    <w:rsid w:val="00F656BC"/>
    <w:rsid w:val="00F65DFE"/>
    <w:rsid w:val="00F709AB"/>
    <w:rsid w:val="00F73931"/>
    <w:rsid w:val="00F860EA"/>
    <w:rsid w:val="00FB096C"/>
    <w:rsid w:val="00FB31C1"/>
    <w:rsid w:val="00FB53AF"/>
    <w:rsid w:val="00FC3F7A"/>
    <w:rsid w:val="00FC62CF"/>
    <w:rsid w:val="00FC72C1"/>
    <w:rsid w:val="00FD572C"/>
    <w:rsid w:val="00FE578D"/>
    <w:rsid w:val="00FF2DB3"/>
    <w:rsid w:val="00FF2F55"/>
  </w:rsids>
  <m:mathPr>
    <m:mathFont m:val="Cambria Math"/>
    <m:brkBin m:val="before"/>
    <m:brkBinSub m:val="--"/>
    <m:smallFrac m:val="0"/>
    <m:dispDef/>
    <m:lMargin m:val="0"/>
    <m:rMargin m:val="0"/>
    <m:defJc m:val="centerGroup"/>
    <m:wrapIndent m:val="1440"/>
    <m:intLim m:val="subSup"/>
    <m:naryLim m:val="undOvr"/>
  </m:mathPr>
  <w:themeFontLang w:val="en-GB"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0275FA"/>
  <w15:docId w15:val="{288DEB55-5326-4B41-9101-66FBC6FF8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sr-Latn-RS"/>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unhideWhenUsed/>
    <w:rsid w:val="00D6630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6630C"/>
    <w:pPr>
      <w:tabs>
        <w:tab w:val="center" w:pos="4513"/>
        <w:tab w:val="right" w:pos="9026"/>
      </w:tabs>
      <w:spacing w:line="240" w:lineRule="auto"/>
    </w:pPr>
  </w:style>
  <w:style w:type="character" w:customStyle="1" w:styleId="HeaderChar">
    <w:name w:val="Header Char"/>
    <w:basedOn w:val="DefaultParagraphFont"/>
    <w:link w:val="Header"/>
    <w:uiPriority w:val="99"/>
    <w:rsid w:val="00D6630C"/>
  </w:style>
  <w:style w:type="paragraph" w:styleId="Footer">
    <w:name w:val="footer"/>
    <w:basedOn w:val="Normal"/>
    <w:link w:val="FooterChar"/>
    <w:uiPriority w:val="99"/>
    <w:unhideWhenUsed/>
    <w:rsid w:val="00D6630C"/>
    <w:pPr>
      <w:tabs>
        <w:tab w:val="center" w:pos="4513"/>
        <w:tab w:val="right" w:pos="9026"/>
      </w:tabs>
      <w:spacing w:line="240" w:lineRule="auto"/>
    </w:pPr>
  </w:style>
  <w:style w:type="character" w:customStyle="1" w:styleId="FooterChar">
    <w:name w:val="Footer Char"/>
    <w:basedOn w:val="DefaultParagraphFont"/>
    <w:link w:val="Footer"/>
    <w:uiPriority w:val="99"/>
    <w:rsid w:val="00D6630C"/>
  </w:style>
  <w:style w:type="paragraph" w:styleId="CommentText">
    <w:name w:val="annotation text"/>
    <w:basedOn w:val="Normal"/>
    <w:link w:val="CommentTextChar"/>
    <w:uiPriority w:val="99"/>
    <w:unhideWhenUsed/>
    <w:rsid w:val="00D45A8F"/>
    <w:pPr>
      <w:spacing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D45A8F"/>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D45A8F"/>
    <w:rPr>
      <w:sz w:val="16"/>
      <w:szCs w:val="16"/>
    </w:rPr>
  </w:style>
  <w:style w:type="paragraph" w:styleId="ListParagraph">
    <w:name w:val="List Paragraph"/>
    <w:basedOn w:val="Normal"/>
    <w:uiPriority w:val="34"/>
    <w:qFormat/>
    <w:rsid w:val="00954F31"/>
    <w:pPr>
      <w:ind w:left="720"/>
      <w:contextualSpacing/>
    </w:pPr>
  </w:style>
  <w:style w:type="character" w:styleId="Strong">
    <w:name w:val="Strong"/>
    <w:basedOn w:val="DefaultParagraphFont"/>
    <w:uiPriority w:val="22"/>
    <w:qFormat/>
    <w:rsid w:val="008F0A9B"/>
    <w:rPr>
      <w:b/>
      <w:bCs/>
    </w:rPr>
  </w:style>
  <w:style w:type="paragraph" w:styleId="Revision">
    <w:name w:val="Revision"/>
    <w:hidden/>
    <w:uiPriority w:val="99"/>
    <w:semiHidden/>
    <w:rsid w:val="00C63E3D"/>
    <w:pPr>
      <w:spacing w:line="240" w:lineRule="auto"/>
    </w:pPr>
  </w:style>
  <w:style w:type="character" w:customStyle="1" w:styleId="outlook-search-highlight">
    <w:name w:val="outlook-search-highlight"/>
    <w:basedOn w:val="DefaultParagraphFont"/>
    <w:rsid w:val="001D6A5D"/>
  </w:style>
  <w:style w:type="character" w:customStyle="1" w:styleId="apple-converted-space">
    <w:name w:val="apple-converted-space"/>
    <w:basedOn w:val="DefaultParagraphFont"/>
    <w:rsid w:val="001D6A5D"/>
  </w:style>
  <w:style w:type="character" w:styleId="Hyperlink">
    <w:name w:val="Hyperlink"/>
    <w:basedOn w:val="DefaultParagraphFont"/>
    <w:uiPriority w:val="99"/>
    <w:unhideWhenUsed/>
    <w:rsid w:val="00537968"/>
    <w:rPr>
      <w:color w:val="0000FF" w:themeColor="hyperlink"/>
      <w:u w:val="single"/>
    </w:rPr>
  </w:style>
  <w:style w:type="character" w:styleId="UnresolvedMention">
    <w:name w:val="Unresolved Mention"/>
    <w:basedOn w:val="DefaultParagraphFont"/>
    <w:uiPriority w:val="99"/>
    <w:semiHidden/>
    <w:unhideWhenUsed/>
    <w:rsid w:val="00537968"/>
    <w:rPr>
      <w:color w:val="605E5C"/>
      <w:shd w:val="clear" w:color="auto" w:fill="E1DFDD"/>
    </w:rPr>
  </w:style>
  <w:style w:type="paragraph" w:customStyle="1" w:styleId="paragraph">
    <w:name w:val="paragraph"/>
    <w:basedOn w:val="Normal"/>
    <w:rsid w:val="005C696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5C6966"/>
  </w:style>
  <w:style w:type="character" w:customStyle="1" w:styleId="eop">
    <w:name w:val="eop"/>
    <w:basedOn w:val="DefaultParagraphFont"/>
    <w:rsid w:val="005C6966"/>
  </w:style>
  <w:style w:type="paragraph" w:styleId="CommentSubject">
    <w:name w:val="annotation subject"/>
    <w:basedOn w:val="CommentText"/>
    <w:next w:val="CommentText"/>
    <w:link w:val="CommentSubjectChar"/>
    <w:uiPriority w:val="99"/>
    <w:semiHidden/>
    <w:unhideWhenUsed/>
    <w:rsid w:val="00477914"/>
    <w:rPr>
      <w:rFonts w:ascii="Arial" w:eastAsia="Arial" w:hAnsi="Arial" w:cs="Arial"/>
      <w:b/>
      <w:bCs/>
    </w:rPr>
  </w:style>
  <w:style w:type="character" w:customStyle="1" w:styleId="CommentSubjectChar">
    <w:name w:val="Comment Subject Char"/>
    <w:basedOn w:val="CommentTextChar"/>
    <w:link w:val="CommentSubject"/>
    <w:uiPriority w:val="99"/>
    <w:semiHidden/>
    <w:rsid w:val="00477914"/>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944954">
      <w:bodyDiv w:val="1"/>
      <w:marLeft w:val="0"/>
      <w:marRight w:val="0"/>
      <w:marTop w:val="0"/>
      <w:marBottom w:val="0"/>
      <w:divBdr>
        <w:top w:val="none" w:sz="0" w:space="0" w:color="auto"/>
        <w:left w:val="none" w:sz="0" w:space="0" w:color="auto"/>
        <w:bottom w:val="none" w:sz="0" w:space="0" w:color="auto"/>
        <w:right w:val="none" w:sz="0" w:space="0" w:color="auto"/>
      </w:divBdr>
    </w:div>
    <w:div w:id="204760559">
      <w:bodyDiv w:val="1"/>
      <w:marLeft w:val="0"/>
      <w:marRight w:val="0"/>
      <w:marTop w:val="0"/>
      <w:marBottom w:val="0"/>
      <w:divBdr>
        <w:top w:val="none" w:sz="0" w:space="0" w:color="auto"/>
        <w:left w:val="none" w:sz="0" w:space="0" w:color="auto"/>
        <w:bottom w:val="none" w:sz="0" w:space="0" w:color="auto"/>
        <w:right w:val="none" w:sz="0" w:space="0" w:color="auto"/>
      </w:divBdr>
    </w:div>
    <w:div w:id="325861463">
      <w:bodyDiv w:val="1"/>
      <w:marLeft w:val="0"/>
      <w:marRight w:val="0"/>
      <w:marTop w:val="0"/>
      <w:marBottom w:val="0"/>
      <w:divBdr>
        <w:top w:val="none" w:sz="0" w:space="0" w:color="auto"/>
        <w:left w:val="none" w:sz="0" w:space="0" w:color="auto"/>
        <w:bottom w:val="none" w:sz="0" w:space="0" w:color="auto"/>
        <w:right w:val="none" w:sz="0" w:space="0" w:color="auto"/>
      </w:divBdr>
    </w:div>
    <w:div w:id="336159182">
      <w:bodyDiv w:val="1"/>
      <w:marLeft w:val="0"/>
      <w:marRight w:val="0"/>
      <w:marTop w:val="0"/>
      <w:marBottom w:val="0"/>
      <w:divBdr>
        <w:top w:val="none" w:sz="0" w:space="0" w:color="auto"/>
        <w:left w:val="none" w:sz="0" w:space="0" w:color="auto"/>
        <w:bottom w:val="none" w:sz="0" w:space="0" w:color="auto"/>
        <w:right w:val="none" w:sz="0" w:space="0" w:color="auto"/>
      </w:divBdr>
    </w:div>
    <w:div w:id="384988519">
      <w:bodyDiv w:val="1"/>
      <w:marLeft w:val="0"/>
      <w:marRight w:val="0"/>
      <w:marTop w:val="0"/>
      <w:marBottom w:val="0"/>
      <w:divBdr>
        <w:top w:val="none" w:sz="0" w:space="0" w:color="auto"/>
        <w:left w:val="none" w:sz="0" w:space="0" w:color="auto"/>
        <w:bottom w:val="none" w:sz="0" w:space="0" w:color="auto"/>
        <w:right w:val="none" w:sz="0" w:space="0" w:color="auto"/>
      </w:divBdr>
    </w:div>
    <w:div w:id="416709780">
      <w:bodyDiv w:val="1"/>
      <w:marLeft w:val="0"/>
      <w:marRight w:val="0"/>
      <w:marTop w:val="0"/>
      <w:marBottom w:val="0"/>
      <w:divBdr>
        <w:top w:val="none" w:sz="0" w:space="0" w:color="auto"/>
        <w:left w:val="none" w:sz="0" w:space="0" w:color="auto"/>
        <w:bottom w:val="none" w:sz="0" w:space="0" w:color="auto"/>
        <w:right w:val="none" w:sz="0" w:space="0" w:color="auto"/>
      </w:divBdr>
    </w:div>
    <w:div w:id="1262683111">
      <w:bodyDiv w:val="1"/>
      <w:marLeft w:val="0"/>
      <w:marRight w:val="0"/>
      <w:marTop w:val="0"/>
      <w:marBottom w:val="0"/>
      <w:divBdr>
        <w:top w:val="none" w:sz="0" w:space="0" w:color="auto"/>
        <w:left w:val="none" w:sz="0" w:space="0" w:color="auto"/>
        <w:bottom w:val="none" w:sz="0" w:space="0" w:color="auto"/>
        <w:right w:val="none" w:sz="0" w:space="0" w:color="auto"/>
      </w:divBdr>
      <w:divsChild>
        <w:div w:id="147140957">
          <w:marLeft w:val="0"/>
          <w:marRight w:val="0"/>
          <w:marTop w:val="0"/>
          <w:marBottom w:val="0"/>
          <w:divBdr>
            <w:top w:val="none" w:sz="0" w:space="0" w:color="auto"/>
            <w:left w:val="none" w:sz="0" w:space="0" w:color="auto"/>
            <w:bottom w:val="none" w:sz="0" w:space="0" w:color="auto"/>
            <w:right w:val="none" w:sz="0" w:space="0" w:color="auto"/>
          </w:divBdr>
        </w:div>
      </w:divsChild>
    </w:div>
    <w:div w:id="1573003558">
      <w:bodyDiv w:val="1"/>
      <w:marLeft w:val="0"/>
      <w:marRight w:val="0"/>
      <w:marTop w:val="0"/>
      <w:marBottom w:val="0"/>
      <w:divBdr>
        <w:top w:val="none" w:sz="0" w:space="0" w:color="auto"/>
        <w:left w:val="none" w:sz="0" w:space="0" w:color="auto"/>
        <w:bottom w:val="none" w:sz="0" w:space="0" w:color="auto"/>
        <w:right w:val="none" w:sz="0" w:space="0" w:color="auto"/>
      </w:divBdr>
    </w:div>
    <w:div w:id="1631132730">
      <w:bodyDiv w:val="1"/>
      <w:marLeft w:val="0"/>
      <w:marRight w:val="0"/>
      <w:marTop w:val="0"/>
      <w:marBottom w:val="0"/>
      <w:divBdr>
        <w:top w:val="none" w:sz="0" w:space="0" w:color="auto"/>
        <w:left w:val="none" w:sz="0" w:space="0" w:color="auto"/>
        <w:bottom w:val="none" w:sz="0" w:space="0" w:color="auto"/>
        <w:right w:val="none" w:sz="0" w:space="0" w:color="auto"/>
      </w:divBdr>
    </w:div>
    <w:div w:id="1818449501">
      <w:bodyDiv w:val="1"/>
      <w:marLeft w:val="0"/>
      <w:marRight w:val="0"/>
      <w:marTop w:val="0"/>
      <w:marBottom w:val="0"/>
      <w:divBdr>
        <w:top w:val="none" w:sz="0" w:space="0" w:color="auto"/>
        <w:left w:val="none" w:sz="0" w:space="0" w:color="auto"/>
        <w:bottom w:val="none" w:sz="0" w:space="0" w:color="auto"/>
        <w:right w:val="none" w:sz="0" w:space="0" w:color="auto"/>
      </w:divBdr>
    </w:div>
    <w:div w:id="1891259398">
      <w:bodyDiv w:val="1"/>
      <w:marLeft w:val="0"/>
      <w:marRight w:val="0"/>
      <w:marTop w:val="0"/>
      <w:marBottom w:val="0"/>
      <w:divBdr>
        <w:top w:val="none" w:sz="0" w:space="0" w:color="auto"/>
        <w:left w:val="none" w:sz="0" w:space="0" w:color="auto"/>
        <w:bottom w:val="none" w:sz="0" w:space="0" w:color="auto"/>
        <w:right w:val="none" w:sz="0" w:space="0" w:color="auto"/>
      </w:divBdr>
    </w:div>
    <w:div w:id="1910648588">
      <w:bodyDiv w:val="1"/>
      <w:marLeft w:val="0"/>
      <w:marRight w:val="0"/>
      <w:marTop w:val="0"/>
      <w:marBottom w:val="0"/>
      <w:divBdr>
        <w:top w:val="none" w:sz="0" w:space="0" w:color="auto"/>
        <w:left w:val="none" w:sz="0" w:space="0" w:color="auto"/>
        <w:bottom w:val="none" w:sz="0" w:space="0" w:color="auto"/>
        <w:right w:val="none" w:sz="0" w:space="0" w:color="auto"/>
      </w:divBdr>
    </w:div>
    <w:div w:id="19600631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sv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cb80aa0-a6c2-487d-8306-07756e4c2f2b">
      <Terms xmlns="http://schemas.microsoft.com/office/infopath/2007/PartnerControls"/>
    </lcf76f155ced4ddcb4097134ff3c332f>
    <TaxCatchAll xmlns="baf2a88b-d88a-4d1b-9ee9-c75ec25359fa" xsi:nil="true"/>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iptPCTXkZE/MHS1niZTt+zyvTPWA==">AMUW2mXnOy5G1f0XacMQ66jAc6co6pt+0nN803QxYHhgx+tXk+uRBOqk3U0/AZLzfOJTLG9s8mLOtfwub82KhEYeN3ZTv9DF1QdIV+Sb6xuT33/DveUyaoc=</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CF7ACA15DD0A954991350F8FA272DBD4" ma:contentTypeVersion="15" ma:contentTypeDescription="Create a new document." ma:contentTypeScope="" ma:versionID="2cb312b12e6fe6ae6a0461e840dd8aad">
  <xsd:schema xmlns:xsd="http://www.w3.org/2001/XMLSchema" xmlns:xs="http://www.w3.org/2001/XMLSchema" xmlns:p="http://schemas.microsoft.com/office/2006/metadata/properties" xmlns:ns2="ccb80aa0-a6c2-487d-8306-07756e4c2f2b" xmlns:ns3="baf2a88b-d88a-4d1b-9ee9-c75ec25359fa" targetNamespace="http://schemas.microsoft.com/office/2006/metadata/properties" ma:root="true" ma:fieldsID="59833b20d530ed0e43963fb710625fb4" ns2:_="" ns3:_="">
    <xsd:import namespace="ccb80aa0-a6c2-487d-8306-07756e4c2f2b"/>
    <xsd:import namespace="baf2a88b-d88a-4d1b-9ee9-c75ec25359f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b80aa0-a6c2-487d-8306-07756e4c2f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826ec5c-493e-4660-b891-f5a407c63b8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f2a88b-d88a-4d1b-9ee9-c75ec25359f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d046a4e-8374-45c3-9ebd-f67176869b46}" ma:internalName="TaxCatchAll" ma:showField="CatchAllData" ma:web="baf2a88b-d88a-4d1b-9ee9-c75ec25359f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752F88-4493-4646-A94D-D1A46138DB74}">
  <ds:schemaRefs>
    <ds:schemaRef ds:uri="http://schemas.microsoft.com/office/2006/metadata/properties"/>
    <ds:schemaRef ds:uri="http://schemas.microsoft.com/office/infopath/2007/PartnerControls"/>
    <ds:schemaRef ds:uri="ccb80aa0-a6c2-487d-8306-07756e4c2f2b"/>
    <ds:schemaRef ds:uri="baf2a88b-d88a-4d1b-9ee9-c75ec25359fa"/>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64D06A45-F53F-47B1-807E-AFCED90D27F6}">
  <ds:schemaRefs>
    <ds:schemaRef ds:uri="http://schemas.microsoft.com/sharepoint/v3/contenttype/forms"/>
  </ds:schemaRefs>
</ds:datastoreItem>
</file>

<file path=customXml/itemProps4.xml><?xml version="1.0" encoding="utf-8"?>
<ds:datastoreItem xmlns:ds="http://schemas.openxmlformats.org/officeDocument/2006/customXml" ds:itemID="{3BCE05EE-5A69-410D-9140-5DA62E10A5F5}">
  <ds:schemaRefs>
    <ds:schemaRef ds:uri="http://schemas.openxmlformats.org/officeDocument/2006/bibliography"/>
  </ds:schemaRefs>
</ds:datastoreItem>
</file>

<file path=customXml/itemProps5.xml><?xml version="1.0" encoding="utf-8"?>
<ds:datastoreItem xmlns:ds="http://schemas.openxmlformats.org/officeDocument/2006/customXml" ds:itemID="{082FC1E9-CA94-4B87-A8B7-E6C9FB5CFB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b80aa0-a6c2-487d-8306-07756e4c2f2b"/>
    <ds:schemaRef ds:uri="baf2a88b-d88a-4d1b-9ee9-c75ec25359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1011</Words>
  <Characters>5764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Stammers</dc:creator>
  <cp:lastModifiedBy>New Media Team</cp:lastModifiedBy>
  <cp:revision>8</cp:revision>
  <dcterms:created xsi:type="dcterms:W3CDTF">2024-08-21T08:05:00Z</dcterms:created>
  <dcterms:modified xsi:type="dcterms:W3CDTF">2024-08-22T07:53:00Z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0x010100CF7ACA15DD0A954991350F8FA272DBD4</vt:lpwstr>
  </property>
</Properties>
</file>