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AD1F1" w14:textId="779819E4" w:rsidR="000A2842" w:rsidRPr="00A30C1E" w:rsidRDefault="00C63E3D" w:rsidP="009870A0">
      <w:pPr>
        <w:spacing w:line="240" w:lineRule="auto"/>
        <w:rPr>
          <w:rFonts w:ascii="Segoe UI" w:hAnsi="Segoe UI" w:cs="Segoe UI"/>
          <w:sz w:val="24"/>
          <w:szCs w:val="24"/>
        </w:rPr>
      </w:pPr>
      <w:r w:rsidRPr="00A30C1E">
        <w:rPr>
          <w:rFonts w:ascii="Segoe UI" w:hAnsi="Segoe UI" w:cs="Segoe UI"/>
          <w:b/>
          <w:color w:val="222222"/>
          <w:sz w:val="20"/>
          <w:szCs w:val="20"/>
        </w:rPr>
        <w:t>8</w:t>
      </w:r>
      <w:r w:rsidR="00A30C1E">
        <w:rPr>
          <w:rFonts w:ascii="Segoe UI" w:hAnsi="Segoe UI" w:cs="Segoe UI"/>
          <w:b/>
          <w:color w:val="222222"/>
          <w:sz w:val="20"/>
          <w:szCs w:val="20"/>
        </w:rPr>
        <w:t xml:space="preserve">. januar </w:t>
      </w:r>
      <w:r w:rsidR="002933A0" w:rsidRPr="00A30C1E">
        <w:rPr>
          <w:rFonts w:ascii="Segoe UI" w:hAnsi="Segoe UI" w:cs="Segoe UI"/>
          <w:b/>
          <w:color w:val="222222"/>
          <w:sz w:val="20"/>
          <w:szCs w:val="20"/>
        </w:rPr>
        <w:t>202</w:t>
      </w:r>
      <w:r w:rsidR="008B0387" w:rsidRPr="00A30C1E">
        <w:rPr>
          <w:rFonts w:ascii="Segoe UI" w:hAnsi="Segoe UI" w:cs="Segoe UI"/>
          <w:b/>
          <w:color w:val="222222"/>
          <w:sz w:val="20"/>
          <w:szCs w:val="20"/>
        </w:rPr>
        <w:t>4</w:t>
      </w:r>
      <w:r w:rsidR="00A30C1E">
        <w:rPr>
          <w:rFonts w:ascii="Segoe UI" w:hAnsi="Segoe UI" w:cs="Segoe UI"/>
          <w:b/>
          <w:color w:val="222222"/>
          <w:sz w:val="20"/>
          <w:szCs w:val="20"/>
        </w:rPr>
        <w:t>.</w:t>
      </w:r>
    </w:p>
    <w:p w14:paraId="4A84CE66" w14:textId="77777777" w:rsidR="000A2842" w:rsidRPr="00A30C1E" w:rsidRDefault="000A2842" w:rsidP="009870A0">
      <w:pPr>
        <w:spacing w:line="240" w:lineRule="auto"/>
        <w:rPr>
          <w:rFonts w:ascii="Segoe UI" w:hAnsi="Segoe UI" w:cs="Segoe UI"/>
          <w:sz w:val="24"/>
          <w:szCs w:val="24"/>
        </w:rPr>
      </w:pPr>
    </w:p>
    <w:p w14:paraId="077EE01E" w14:textId="410200C8" w:rsidR="00E44C01" w:rsidRPr="00A30C1E" w:rsidRDefault="001408B0" w:rsidP="009870A0">
      <w:pPr>
        <w:spacing w:line="240" w:lineRule="auto"/>
        <w:jc w:val="center"/>
        <w:rPr>
          <w:rFonts w:ascii="Segoe UI" w:hAnsi="Segoe UI" w:cs="Segoe UI"/>
          <w:b/>
          <w:bCs/>
          <w:sz w:val="28"/>
          <w:szCs w:val="28"/>
        </w:rPr>
      </w:pPr>
      <w:r w:rsidRPr="00A30C1E">
        <w:rPr>
          <w:rFonts w:ascii="Segoe UI" w:hAnsi="Segoe UI" w:cs="Segoe UI"/>
          <w:b/>
          <w:bCs/>
          <w:sz w:val="28"/>
          <w:szCs w:val="28"/>
        </w:rPr>
        <w:t>POZNATE</w:t>
      </w:r>
      <w:r w:rsidR="00A90EF5" w:rsidRPr="00A30C1E">
        <w:rPr>
          <w:rFonts w:ascii="Segoe UI" w:hAnsi="Segoe UI" w:cs="Segoe UI"/>
          <w:b/>
          <w:bCs/>
          <w:sz w:val="28"/>
          <w:szCs w:val="28"/>
        </w:rPr>
        <w:t xml:space="preserve"> TENISKE</w:t>
      </w:r>
      <w:r w:rsidRPr="00A30C1E">
        <w:rPr>
          <w:rFonts w:ascii="Segoe UI" w:hAnsi="Segoe UI" w:cs="Segoe UI"/>
          <w:b/>
          <w:bCs/>
          <w:sz w:val="28"/>
          <w:szCs w:val="28"/>
        </w:rPr>
        <w:t xml:space="preserve"> ZVEZDE EKSKLUZIVNO</w:t>
      </w:r>
      <w:r w:rsidR="00A90EF5" w:rsidRPr="00A30C1E">
        <w:rPr>
          <w:rFonts w:ascii="Segoe UI" w:hAnsi="Segoe UI" w:cs="Segoe UI"/>
          <w:b/>
          <w:bCs/>
          <w:sz w:val="28"/>
          <w:szCs w:val="28"/>
        </w:rPr>
        <w:t xml:space="preserve"> U ULOZI KOMENTATORA EUROSPORTA</w:t>
      </w:r>
      <w:r w:rsidRPr="00A30C1E">
        <w:rPr>
          <w:rFonts w:ascii="Segoe UI" w:hAnsi="Segoe UI" w:cs="Segoe UI"/>
          <w:b/>
          <w:bCs/>
          <w:sz w:val="28"/>
          <w:szCs w:val="28"/>
        </w:rPr>
        <w:t xml:space="preserve"> </w:t>
      </w:r>
      <w:r w:rsidR="00A90EF5" w:rsidRPr="00A30C1E">
        <w:rPr>
          <w:rFonts w:ascii="Segoe UI" w:hAnsi="Segoe UI" w:cs="Segoe UI"/>
          <w:b/>
          <w:bCs/>
          <w:sz w:val="28"/>
          <w:szCs w:val="28"/>
        </w:rPr>
        <w:t>NA</w:t>
      </w:r>
      <w:r w:rsidRPr="00A30C1E">
        <w:rPr>
          <w:rFonts w:ascii="Segoe UI" w:hAnsi="Segoe UI" w:cs="Segoe UI"/>
          <w:b/>
          <w:bCs/>
          <w:sz w:val="28"/>
          <w:szCs w:val="28"/>
        </w:rPr>
        <w:t xml:space="preserve"> AUSTRALIAN OPEN</w:t>
      </w:r>
      <w:r w:rsidR="00A90EF5" w:rsidRPr="00A30C1E">
        <w:rPr>
          <w:rFonts w:ascii="Segoe UI" w:hAnsi="Segoe UI" w:cs="Segoe UI"/>
          <w:b/>
          <w:bCs/>
          <w:sz w:val="28"/>
          <w:szCs w:val="28"/>
        </w:rPr>
        <w:t>U</w:t>
      </w:r>
      <w:r w:rsidRPr="00A30C1E">
        <w:rPr>
          <w:rFonts w:ascii="Segoe UI" w:hAnsi="Segoe UI" w:cs="Segoe UI"/>
          <w:b/>
          <w:bCs/>
          <w:sz w:val="28"/>
          <w:szCs w:val="28"/>
        </w:rPr>
        <w:t xml:space="preserve"> </w:t>
      </w:r>
    </w:p>
    <w:p w14:paraId="23A9C448" w14:textId="77777777" w:rsidR="001408B0" w:rsidRPr="00A30C1E" w:rsidRDefault="001408B0" w:rsidP="009870A0">
      <w:pPr>
        <w:spacing w:line="240" w:lineRule="auto"/>
        <w:jc w:val="center"/>
        <w:rPr>
          <w:rFonts w:ascii="Segoe UI" w:eastAsia="Times New Roman" w:hAnsi="Segoe UI" w:cs="Segoe UI"/>
          <w:b/>
          <w:bCs/>
          <w:sz w:val="20"/>
          <w:szCs w:val="20"/>
        </w:rPr>
      </w:pPr>
    </w:p>
    <w:p w14:paraId="5DB4E35B" w14:textId="23523DBD" w:rsidR="00E44C01" w:rsidRPr="00A30C1E" w:rsidRDefault="00E44C01" w:rsidP="009870A0">
      <w:pPr>
        <w:numPr>
          <w:ilvl w:val="0"/>
          <w:numId w:val="11"/>
        </w:numPr>
        <w:spacing w:line="240" w:lineRule="auto"/>
        <w:ind w:left="1080"/>
        <w:rPr>
          <w:rFonts w:ascii="Segoe UI" w:eastAsia="Times New Roman" w:hAnsi="Segoe UI" w:cs="Segoe UI"/>
        </w:rPr>
      </w:pP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Warner Bros. Discovery Sports Europe </w:t>
      </w:r>
      <w:r w:rsidR="001408B0" w:rsidRPr="00A30C1E">
        <w:rPr>
          <w:rFonts w:ascii="Segoe UI" w:eastAsia="Times New Roman" w:hAnsi="Segoe UI" w:cs="Segoe UI"/>
          <w:b/>
          <w:bCs/>
          <w:sz w:val="20"/>
          <w:szCs w:val="20"/>
        </w:rPr>
        <w:t>će prikazati svaki trenutak Australian Ope</w:t>
      </w:r>
      <w:r w:rsidR="0041162D" w:rsidRPr="00A30C1E">
        <w:rPr>
          <w:rFonts w:ascii="Segoe UI" w:eastAsia="Times New Roman" w:hAnsi="Segoe UI" w:cs="Segoe UI"/>
          <w:b/>
          <w:bCs/>
          <w:sz w:val="20"/>
          <w:szCs w:val="20"/>
        </w:rPr>
        <w:t>n</w:t>
      </w:r>
      <w:r w:rsidR="001408B0" w:rsidRPr="00A30C1E">
        <w:rPr>
          <w:rFonts w:ascii="Segoe UI" w:eastAsia="Times New Roman" w:hAnsi="Segoe UI" w:cs="Segoe UI"/>
          <w:b/>
          <w:bCs/>
          <w:sz w:val="20"/>
          <w:szCs w:val="20"/>
        </w:rPr>
        <w:t>a</w:t>
      </w:r>
      <w:r w:rsidR="00A30C1E"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 </w:t>
      </w:r>
      <w:r w:rsidR="001408B0"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uživo i ekskluzivno na 50 tržišta širom Evrope na </w:t>
      </w:r>
      <w:r w:rsidR="00A90EF5" w:rsidRPr="00A30C1E">
        <w:rPr>
          <w:rFonts w:ascii="Segoe UI" w:eastAsia="Times New Roman" w:hAnsi="Segoe UI" w:cs="Segoe UI"/>
          <w:b/>
          <w:bCs/>
          <w:sz w:val="20"/>
          <w:szCs w:val="20"/>
        </w:rPr>
        <w:t>Eurosportu</w:t>
      </w:r>
    </w:p>
    <w:p w14:paraId="19E12765" w14:textId="56DAD68B" w:rsidR="001408B0" w:rsidRPr="00A30C1E" w:rsidRDefault="001408B0" w:rsidP="009870A0">
      <w:pPr>
        <w:numPr>
          <w:ilvl w:val="0"/>
          <w:numId w:val="11"/>
        </w:numPr>
        <w:shd w:val="clear" w:color="auto" w:fill="FFFFFF"/>
        <w:spacing w:line="240" w:lineRule="auto"/>
        <w:ind w:left="1080"/>
        <w:rPr>
          <w:rFonts w:ascii="Segoe UI" w:eastAsia="Times New Roman" w:hAnsi="Segoe UI" w:cs="Segoe UI"/>
        </w:rPr>
      </w:pP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>Novak Đoković</w:t>
      </w:r>
      <w:r w:rsidR="008F3D11"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 kreće u pohod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 </w:t>
      </w:r>
      <w:r w:rsidR="008F3D11" w:rsidRPr="00A30C1E">
        <w:rPr>
          <w:rFonts w:ascii="Segoe UI" w:eastAsia="Times New Roman" w:hAnsi="Segoe UI" w:cs="Segoe UI"/>
          <w:b/>
          <w:bCs/>
          <w:sz w:val="20"/>
          <w:szCs w:val="20"/>
        </w:rPr>
        <w:t>n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a rekordnu 11. titulu; Pobednica iz 2023. Arina Sabalenka će se boriti protiv prve svetske teniserke Ige </w:t>
      </w:r>
      <w:r w:rsidR="001F415F" w:rsidRPr="00A30C1E">
        <w:rPr>
          <w:rFonts w:ascii="Segoe UI" w:eastAsia="Times New Roman" w:hAnsi="Segoe UI" w:cs="Segoe UI"/>
          <w:b/>
          <w:bCs/>
          <w:sz w:val="20"/>
          <w:szCs w:val="20"/>
        </w:rPr>
        <w:t>Švontjek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 i Koko Gauf za titulu na tvrdoj podlozi</w:t>
      </w:r>
    </w:p>
    <w:p w14:paraId="5E40CB50" w14:textId="3A16C61C" w:rsidR="00E44C01" w:rsidRPr="00A30C1E" w:rsidRDefault="001408B0" w:rsidP="009870A0">
      <w:pPr>
        <w:numPr>
          <w:ilvl w:val="0"/>
          <w:numId w:val="11"/>
        </w:numPr>
        <w:shd w:val="clear" w:color="auto" w:fill="FFFFFF"/>
        <w:spacing w:line="240" w:lineRule="auto"/>
        <w:ind w:left="1080"/>
        <w:rPr>
          <w:rFonts w:ascii="Segoe UI" w:eastAsia="Times New Roman" w:hAnsi="Segoe UI" w:cs="Segoe UI"/>
        </w:rPr>
      </w:pP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Australijska teniska zvezda Nik </w:t>
      </w:r>
      <w:r w:rsidR="00EA580F" w:rsidRPr="00A30C1E">
        <w:rPr>
          <w:rFonts w:ascii="Segoe UI" w:eastAsia="Times New Roman" w:hAnsi="Segoe UI" w:cs="Segoe UI"/>
          <w:b/>
          <w:bCs/>
          <w:sz w:val="20"/>
          <w:szCs w:val="20"/>
        </w:rPr>
        <w:t>Kirjos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 se pridružuje timu </w:t>
      </w:r>
      <w:r w:rsidR="00A24120"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Eurosport 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>komentatora, rame uz rame sa legendarnom postavom, uključujući Borisa Bekera, Džona Mekinroa, M</w:t>
      </w:r>
      <w:r w:rsidR="00A90EF5" w:rsidRPr="00A30C1E">
        <w:rPr>
          <w:rFonts w:ascii="Segoe UI" w:eastAsia="Times New Roman" w:hAnsi="Segoe UI" w:cs="Segoe UI"/>
          <w:b/>
          <w:bCs/>
          <w:sz w:val="20"/>
          <w:szCs w:val="20"/>
        </w:rPr>
        <w:t>a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tsa Vilandera, </w:t>
      </w:r>
      <w:r w:rsidR="00A90EF5" w:rsidRPr="00A30C1E">
        <w:rPr>
          <w:rFonts w:ascii="Segoe UI" w:eastAsia="Times New Roman" w:hAnsi="Segoe UI" w:cs="Segoe UI"/>
          <w:b/>
          <w:bCs/>
          <w:sz w:val="20"/>
          <w:szCs w:val="20"/>
        </w:rPr>
        <w:t>Ž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>astin En</w:t>
      </w:r>
      <w:r w:rsidR="00A90EF5" w:rsidRPr="00A30C1E">
        <w:rPr>
          <w:rFonts w:ascii="Segoe UI" w:eastAsia="Times New Roman" w:hAnsi="Segoe UI" w:cs="Segoe UI"/>
          <w:b/>
          <w:bCs/>
          <w:sz w:val="20"/>
          <w:szCs w:val="20"/>
        </w:rPr>
        <w:t>a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>n, Aleksa Kore</w:t>
      </w:r>
      <w:r w:rsidR="00A90EF5" w:rsidRPr="00A30C1E">
        <w:rPr>
          <w:rFonts w:ascii="Segoe UI" w:eastAsia="Times New Roman" w:hAnsi="Segoe UI" w:cs="Segoe UI"/>
          <w:b/>
          <w:bCs/>
          <w:sz w:val="20"/>
          <w:szCs w:val="20"/>
        </w:rPr>
        <w:t>č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>u, Barbaru Šet, Tim Henman</w:t>
      </w:r>
      <w:r w:rsidR="00A90EF5" w:rsidRPr="00A30C1E">
        <w:rPr>
          <w:rFonts w:ascii="Segoe UI" w:eastAsia="Times New Roman" w:hAnsi="Segoe UI" w:cs="Segoe UI"/>
          <w:b/>
          <w:bCs/>
          <w:sz w:val="20"/>
          <w:szCs w:val="20"/>
        </w:rPr>
        <w:t>a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 i Loru Robson</w:t>
      </w:r>
    </w:p>
    <w:p w14:paraId="4DA977C5" w14:textId="0750A5E2" w:rsidR="00A32FDB" w:rsidRPr="00A30C1E" w:rsidRDefault="00CF7432" w:rsidP="009870A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</w:rPr>
      </w:pPr>
      <w:r w:rsidRPr="00A30C1E">
        <w:rPr>
          <w:rFonts w:ascii="Segoe UI" w:eastAsia="Times New Roman" w:hAnsi="Segoe UI" w:cs="Segoe UI"/>
          <w:sz w:val="20"/>
          <w:szCs w:val="20"/>
        </w:rPr>
        <w:drawing>
          <wp:inline distT="0" distB="0" distL="0" distR="0" wp14:anchorId="0E8A612C" wp14:editId="76926725">
            <wp:extent cx="5937250" cy="25908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77" b="24039"/>
                    <a:stretch/>
                  </pic:blipFill>
                  <pic:spPr bwMode="auto">
                    <a:xfrm>
                      <a:off x="0" y="0"/>
                      <a:ext cx="593725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30C1E">
        <w:rPr>
          <w:rFonts w:ascii="Segoe UI" w:eastAsia="Times New Roman" w:hAnsi="Segoe UI" w:cs="Segoe UI"/>
          <w:sz w:val="20"/>
          <w:szCs w:val="20"/>
        </w:rPr>
        <w:br/>
      </w:r>
      <w:r w:rsidR="00EA580F" w:rsidRPr="00A30C1E">
        <w:rPr>
          <w:rFonts w:ascii="Segoe UI" w:eastAsia="Times New Roman" w:hAnsi="Segoe UI" w:cs="Segoe UI"/>
          <w:sz w:val="16"/>
          <w:szCs w:val="16"/>
        </w:rPr>
        <w:t xml:space="preserve">Teniska zvezda Nik Kirjos pridružiće se timu </w:t>
      </w:r>
      <w:r w:rsidR="00A24120" w:rsidRPr="00A30C1E">
        <w:rPr>
          <w:rFonts w:ascii="Segoe UI" w:eastAsia="Times New Roman" w:hAnsi="Segoe UI" w:cs="Segoe UI"/>
          <w:sz w:val="16"/>
          <w:szCs w:val="16"/>
        </w:rPr>
        <w:t xml:space="preserve">Eurosport </w:t>
      </w:r>
      <w:r w:rsidR="00EA580F" w:rsidRPr="00A30C1E">
        <w:rPr>
          <w:rFonts w:ascii="Segoe UI" w:eastAsia="Times New Roman" w:hAnsi="Segoe UI" w:cs="Segoe UI"/>
          <w:sz w:val="16"/>
          <w:szCs w:val="16"/>
        </w:rPr>
        <w:t>kometator</w:t>
      </w:r>
      <w:r w:rsidR="00A24120" w:rsidRPr="00A30C1E">
        <w:rPr>
          <w:rFonts w:ascii="Segoe UI" w:eastAsia="Times New Roman" w:hAnsi="Segoe UI" w:cs="Segoe UI"/>
          <w:sz w:val="16"/>
          <w:szCs w:val="16"/>
        </w:rPr>
        <w:t xml:space="preserve">a za prenos Australian Open turnira 2024. godine </w:t>
      </w:r>
      <w:r w:rsidRPr="00A30C1E">
        <w:rPr>
          <w:rFonts w:ascii="Segoe UI" w:eastAsia="Times New Roman" w:hAnsi="Segoe UI" w:cs="Segoe UI"/>
          <w:sz w:val="16"/>
          <w:szCs w:val="16"/>
        </w:rPr>
        <w:t>(Image: Getty Images)</w:t>
      </w:r>
      <w:r w:rsidRPr="00A30C1E">
        <w:rPr>
          <w:rFonts w:ascii="Segoe UI" w:eastAsia="Times New Roman" w:hAnsi="Segoe UI" w:cs="Segoe UI"/>
          <w:sz w:val="20"/>
          <w:szCs w:val="20"/>
        </w:rPr>
        <w:br/>
      </w:r>
      <w:r w:rsidRPr="00A30C1E">
        <w:rPr>
          <w:rFonts w:ascii="Segoe UI" w:eastAsia="Times New Roman" w:hAnsi="Segoe UI" w:cs="Segoe UI"/>
          <w:sz w:val="20"/>
          <w:szCs w:val="20"/>
        </w:rPr>
        <w:br/>
      </w:r>
      <w:r w:rsidR="00A32FDB" w:rsidRPr="00A30C1E">
        <w:rPr>
          <w:rFonts w:ascii="Segoe UI" w:eastAsia="Times New Roman" w:hAnsi="Segoe UI" w:cs="Segoe UI"/>
          <w:sz w:val="20"/>
          <w:szCs w:val="20"/>
        </w:rPr>
        <w:t xml:space="preserve">Najveća imena iz sveta tenisa vraćaju se u Melburn Park na prvi grend slem u 2024. godini, čime započinje </w:t>
      </w:r>
      <w:r w:rsidR="00A90EF5" w:rsidRPr="00A30C1E">
        <w:rPr>
          <w:rFonts w:ascii="Segoe UI" w:eastAsia="Times New Roman" w:hAnsi="Segoe UI" w:cs="Segoe UI"/>
          <w:sz w:val="20"/>
          <w:szCs w:val="20"/>
        </w:rPr>
        <w:t>značajna sportska godina</w:t>
      </w:r>
      <w:r w:rsidR="00A32FDB" w:rsidRPr="00A30C1E">
        <w:rPr>
          <w:rFonts w:ascii="Segoe UI" w:eastAsia="Times New Roman" w:hAnsi="Segoe UI" w:cs="Segoe UI"/>
          <w:sz w:val="20"/>
          <w:szCs w:val="20"/>
        </w:rPr>
        <w:t xml:space="preserve"> za Warner Bros. Discovery Sports Europe.</w:t>
      </w:r>
    </w:p>
    <w:p w14:paraId="7964A56B" w14:textId="4F91DB91" w:rsidR="00A32FDB" w:rsidRPr="00A30C1E" w:rsidRDefault="00A32FDB" w:rsidP="009870A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</w:rPr>
      </w:pPr>
      <w:r w:rsidRPr="00A30C1E">
        <w:rPr>
          <w:rFonts w:ascii="Segoe UI" w:eastAsia="Times New Roman" w:hAnsi="Segoe UI" w:cs="Segoe UI"/>
          <w:sz w:val="20"/>
          <w:szCs w:val="20"/>
        </w:rPr>
        <w:t>Od 14. do 28. januara,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 xml:space="preserve"> ljubitelji tenisa imaće priliku da </w:t>
      </w:r>
      <w:r w:rsidR="003D02BA" w:rsidRPr="00A30C1E">
        <w:rPr>
          <w:rFonts w:ascii="Segoe UI" w:eastAsia="Times New Roman" w:hAnsi="Segoe UI" w:cs="Segoe UI"/>
          <w:sz w:val="20"/>
          <w:szCs w:val="20"/>
        </w:rPr>
        <w:t>prate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260 sati televizijskog prenosa uživo na Eurosportovim kanalima sa 17 terena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>. Publika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će uživati u vrhunskom iskustvu Australian Opena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>,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dok Novak 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>Đ</w:t>
      </w:r>
      <w:r w:rsidRPr="00A30C1E">
        <w:rPr>
          <w:rFonts w:ascii="Segoe UI" w:eastAsia="Times New Roman" w:hAnsi="Segoe UI" w:cs="Segoe UI"/>
          <w:sz w:val="20"/>
          <w:szCs w:val="20"/>
        </w:rPr>
        <w:t>okovi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>ć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bude igrao za 1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>1.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>t</w:t>
      </w:r>
      <w:r w:rsidRPr="00A30C1E">
        <w:rPr>
          <w:rFonts w:ascii="Segoe UI" w:eastAsia="Times New Roman" w:hAnsi="Segoe UI" w:cs="Segoe UI"/>
          <w:sz w:val="20"/>
          <w:szCs w:val="20"/>
        </w:rPr>
        <w:t>itulu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>,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>a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Iga 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>Švontjek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i Arina Sabalenka nastav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>e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svoje rivalstvo 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>za svetskim brojem jedan</w:t>
      </w:r>
      <w:r w:rsidRPr="00A30C1E">
        <w:rPr>
          <w:rFonts w:ascii="Segoe UI" w:eastAsia="Times New Roman" w:hAnsi="Segoe UI" w:cs="Segoe UI"/>
          <w:sz w:val="20"/>
          <w:szCs w:val="20"/>
        </w:rPr>
        <w:t>.</w:t>
      </w:r>
      <w:r w:rsidR="001F415F" w:rsidRPr="00A30C1E">
        <w:rPr>
          <w:rFonts w:ascii="Segoe UI" w:eastAsia="Times New Roman" w:hAnsi="Segoe UI" w:cs="Segoe UI"/>
          <w:sz w:val="20"/>
          <w:szCs w:val="20"/>
        </w:rPr>
        <w:t xml:space="preserve"> </w:t>
      </w:r>
    </w:p>
    <w:p w14:paraId="7E51C3EC" w14:textId="75B85BF0" w:rsidR="00EF5B6C" w:rsidRPr="00A30C1E" w:rsidRDefault="00620B02" w:rsidP="009870A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</w:rPr>
      </w:pP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>S</w:t>
      </w:r>
      <w:r w:rsidR="00797C7A" w:rsidRPr="00A30C1E">
        <w:rPr>
          <w:rFonts w:ascii="Segoe UI" w:eastAsia="Times New Roman" w:hAnsi="Segoe UI" w:cs="Segoe UI"/>
          <w:b/>
          <w:bCs/>
          <w:sz w:val="20"/>
          <w:szCs w:val="20"/>
        </w:rPr>
        <w:t>kot Ja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ng, </w:t>
      </w:r>
      <w:r w:rsidR="00797C7A" w:rsidRPr="00A30C1E">
        <w:rPr>
          <w:rFonts w:ascii="Segoe UI" w:eastAsia="Times New Roman" w:hAnsi="Segoe UI" w:cs="Segoe UI"/>
          <w:b/>
          <w:bCs/>
          <w:sz w:val="20"/>
          <w:szCs w:val="20"/>
        </w:rPr>
        <w:t>Potpredsednik</w:t>
      </w:r>
      <w:r w:rsidR="00BA2ABD"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, </w:t>
      </w:r>
      <w:r w:rsidR="00797C7A" w:rsidRPr="00A30C1E">
        <w:rPr>
          <w:rFonts w:ascii="Segoe UI" w:eastAsia="Times New Roman" w:hAnsi="Segoe UI" w:cs="Segoe UI"/>
          <w:b/>
          <w:bCs/>
          <w:sz w:val="20"/>
          <w:szCs w:val="20"/>
        </w:rPr>
        <w:t>zadužen za s</w:t>
      </w:r>
      <w:r w:rsidR="00A32FDB" w:rsidRPr="00A30C1E">
        <w:rPr>
          <w:rFonts w:ascii="Segoe UI" w:eastAsia="Times New Roman" w:hAnsi="Segoe UI" w:cs="Segoe UI"/>
          <w:b/>
          <w:bCs/>
          <w:sz w:val="20"/>
          <w:szCs w:val="20"/>
        </w:rPr>
        <w:t>adržaj, proizvodnj</w:t>
      </w:r>
      <w:r w:rsidR="00797C7A" w:rsidRPr="00A30C1E">
        <w:rPr>
          <w:rFonts w:ascii="Segoe UI" w:eastAsia="Times New Roman" w:hAnsi="Segoe UI" w:cs="Segoe UI"/>
          <w:b/>
          <w:bCs/>
          <w:sz w:val="20"/>
          <w:szCs w:val="20"/>
        </w:rPr>
        <w:t>u</w:t>
      </w:r>
      <w:r w:rsidR="00A32FDB"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 </w:t>
      </w:r>
      <w:r w:rsidR="00797C7A" w:rsidRPr="00A30C1E">
        <w:rPr>
          <w:rFonts w:ascii="Segoe UI" w:eastAsia="Times New Roman" w:hAnsi="Segoe UI" w:cs="Segoe UI"/>
          <w:b/>
          <w:bCs/>
          <w:sz w:val="20"/>
          <w:szCs w:val="20"/>
        </w:rPr>
        <w:t>i</w:t>
      </w:r>
      <w:r w:rsidR="00A32FDB"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 poslovne operacije</w:t>
      </w:r>
      <w:r w:rsidR="00BA2ABD" w:rsidRPr="00A30C1E">
        <w:rPr>
          <w:rFonts w:ascii="Segoe UI" w:eastAsia="Times New Roman" w:hAnsi="Segoe UI" w:cs="Segoe UI"/>
          <w:b/>
          <w:bCs/>
          <w:sz w:val="20"/>
          <w:szCs w:val="20"/>
        </w:rPr>
        <w:t>, WBD Sports Europe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, </w:t>
      </w:r>
      <w:r w:rsidR="00A32FDB" w:rsidRPr="00A30C1E">
        <w:rPr>
          <w:rFonts w:ascii="Segoe UI" w:eastAsia="Times New Roman" w:hAnsi="Segoe UI" w:cs="Segoe UI"/>
          <w:b/>
          <w:bCs/>
          <w:sz w:val="20"/>
          <w:szCs w:val="20"/>
        </w:rPr>
        <w:t>izjavio je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: </w:t>
      </w:r>
      <w:bookmarkStart w:id="0" w:name="OLE_LINK10"/>
      <w:r w:rsidR="001F3413" w:rsidRPr="00A30C1E">
        <w:rPr>
          <w:rFonts w:ascii="Segoe UI" w:eastAsia="Times New Roman" w:hAnsi="Segoe UI" w:cs="Segoe UI"/>
          <w:sz w:val="20"/>
          <w:szCs w:val="20"/>
        </w:rPr>
        <w:t>“</w:t>
      </w:r>
      <w:r w:rsidR="00A32FDB" w:rsidRPr="00A30C1E">
        <w:rPr>
          <w:rFonts w:ascii="Segoe UI" w:eastAsia="Times New Roman" w:hAnsi="Segoe UI" w:cs="Segoe UI"/>
          <w:sz w:val="20"/>
          <w:szCs w:val="20"/>
        </w:rPr>
        <w:t>Prvi put smo održali Australian Open pod brendom Eurosport 1995. godine i ovogodišnji turnir obećava da će biti jedan od najboljih do sada, prepun inspirativnih priča i susreta koje navijači mogu da prate na našim kanalima i platformama. Nijedan drugi emiter ne nudi kompletan prikaz teniskog ekosistema koji povezuje ljubitelje tenisa sa sportom koji vole jednako kao mi</w:t>
      </w:r>
      <w:r w:rsidR="00AB620F" w:rsidRPr="00A30C1E">
        <w:rPr>
          <w:rFonts w:ascii="Segoe UI" w:eastAsia="Times New Roman" w:hAnsi="Segoe UI" w:cs="Segoe UI"/>
          <w:sz w:val="20"/>
          <w:szCs w:val="20"/>
        </w:rPr>
        <w:t>.</w:t>
      </w:r>
      <w:r w:rsidR="00A32FDB" w:rsidRPr="00A30C1E">
        <w:rPr>
          <w:rFonts w:ascii="Segoe UI" w:eastAsia="Times New Roman" w:hAnsi="Segoe UI" w:cs="Segoe UI"/>
          <w:sz w:val="20"/>
          <w:szCs w:val="20"/>
        </w:rPr>
        <w:t>”</w:t>
      </w:r>
    </w:p>
    <w:p w14:paraId="57AD9642" w14:textId="1C5D4902" w:rsidR="00620B02" w:rsidRPr="00A30C1E" w:rsidRDefault="00EF5B6C" w:rsidP="009870A0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</w:rPr>
      </w:pPr>
      <w:r w:rsidRPr="00A30C1E">
        <w:rPr>
          <w:rFonts w:ascii="Segoe UI" w:eastAsia="Times New Roman" w:hAnsi="Segoe UI" w:cs="Segoe UI"/>
          <w:sz w:val="20"/>
          <w:szCs w:val="20"/>
        </w:rPr>
        <w:lastRenderedPageBreak/>
        <w:t>“</w:t>
      </w:r>
      <w:r w:rsidR="00797C7A" w:rsidRPr="00A30C1E">
        <w:rPr>
          <w:rFonts w:ascii="Segoe UI" w:eastAsia="Times New Roman" w:hAnsi="Segoe UI" w:cs="Segoe UI"/>
          <w:sz w:val="20"/>
          <w:szCs w:val="20"/>
        </w:rPr>
        <w:t xml:space="preserve">Da bi </w:t>
      </w:r>
      <w:r w:rsidR="00EA580F" w:rsidRPr="00A30C1E">
        <w:rPr>
          <w:rFonts w:ascii="Segoe UI" w:eastAsia="Times New Roman" w:hAnsi="Segoe UI" w:cs="Segoe UI"/>
          <w:sz w:val="20"/>
          <w:szCs w:val="20"/>
        </w:rPr>
        <w:t>narativ</w:t>
      </w:r>
      <w:r w:rsidR="00797C7A" w:rsidRPr="00A30C1E">
        <w:rPr>
          <w:rFonts w:ascii="Segoe UI" w:eastAsia="Times New Roman" w:hAnsi="Segoe UI" w:cs="Segoe UI"/>
          <w:sz w:val="20"/>
          <w:szCs w:val="20"/>
        </w:rPr>
        <w:t xml:space="preserve"> bio kao nikada ranije, sastavili smo jednu od najimpresivnijih grupa teniskih legendi i superzvezda. Posebno smo uzbuđeni što ove godine možemo da poželimo dobrodošlicu Niku </w:t>
      </w:r>
      <w:r w:rsidR="00EA580F" w:rsidRPr="00A30C1E">
        <w:rPr>
          <w:rFonts w:ascii="Segoe UI" w:eastAsia="Times New Roman" w:hAnsi="Segoe UI" w:cs="Segoe UI"/>
          <w:sz w:val="20"/>
          <w:szCs w:val="20"/>
        </w:rPr>
        <w:t>Kirjos</w:t>
      </w:r>
      <w:r w:rsidR="00797C7A" w:rsidRPr="00A30C1E">
        <w:rPr>
          <w:rFonts w:ascii="Segoe UI" w:eastAsia="Times New Roman" w:hAnsi="Segoe UI" w:cs="Segoe UI"/>
          <w:sz w:val="20"/>
          <w:szCs w:val="20"/>
        </w:rPr>
        <w:t>u u naš tim za komentatora na engleskom jeziku i svakako znamo da će navijači imati koristi od njegovih jedinstvenih perspektiva i bliskosti sa trenutnim brojem šampiona i takmičara koji ove godine izlaze na teren</w:t>
      </w:r>
      <w:r w:rsidRPr="00A30C1E">
        <w:rPr>
          <w:rFonts w:ascii="Segoe UI" w:eastAsia="Times New Roman" w:hAnsi="Segoe UI" w:cs="Segoe UI"/>
          <w:sz w:val="20"/>
          <w:szCs w:val="20"/>
        </w:rPr>
        <w:t>.”</w:t>
      </w:r>
    </w:p>
    <w:bookmarkEnd w:id="0"/>
    <w:p w14:paraId="7A21FEBE" w14:textId="77777777" w:rsidR="009870A0" w:rsidRDefault="00797C7A" w:rsidP="009870A0">
      <w:pPr>
        <w:spacing w:line="240" w:lineRule="auto"/>
        <w:rPr>
          <w:rFonts w:ascii="Segoe UI" w:eastAsia="Times New Roman" w:hAnsi="Segoe UI" w:cs="Segoe UI"/>
          <w:b/>
          <w:bCs/>
          <w:sz w:val="20"/>
          <w:szCs w:val="20"/>
        </w:rPr>
      </w:pP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NIK </w:t>
      </w:r>
      <w:r w:rsidR="00EA580F" w:rsidRPr="00A30C1E">
        <w:rPr>
          <w:rFonts w:ascii="Segoe UI" w:eastAsia="Times New Roman" w:hAnsi="Segoe UI" w:cs="Segoe UI"/>
          <w:b/>
          <w:bCs/>
          <w:sz w:val="20"/>
          <w:szCs w:val="20"/>
        </w:rPr>
        <w:t>KIRJOS</w:t>
      </w:r>
      <w:r w:rsidR="00620B02"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 </w:t>
      </w: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>DEBITUJE KAO DEO TIMA EUROSPORT KOMENTATORA</w:t>
      </w:r>
      <w:r w:rsidR="0040060C"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 </w:t>
      </w:r>
    </w:p>
    <w:p w14:paraId="63E440E9" w14:textId="43644E70" w:rsidR="00797C7A" w:rsidRPr="009870A0" w:rsidRDefault="00CF7432" w:rsidP="009870A0">
      <w:pPr>
        <w:spacing w:line="240" w:lineRule="auto"/>
        <w:rPr>
          <w:rFonts w:ascii="Segoe UI" w:eastAsia="Times New Roman" w:hAnsi="Segoe UI" w:cs="Segoe UI"/>
          <w:b/>
          <w:bCs/>
          <w:sz w:val="20"/>
          <w:szCs w:val="20"/>
        </w:rPr>
      </w:pP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br/>
      </w:r>
      <w:r w:rsidR="00797C7A" w:rsidRPr="00A30C1E">
        <w:rPr>
          <w:rFonts w:ascii="Segoe UI" w:eastAsia="Times New Roman" w:hAnsi="Segoe UI" w:cs="Segoe UI"/>
          <w:sz w:val="20"/>
          <w:szCs w:val="20"/>
        </w:rPr>
        <w:t xml:space="preserve">Po prvi put, australijska superzvezda Nik </w:t>
      </w:r>
      <w:r w:rsidR="00EA580F" w:rsidRPr="00A30C1E">
        <w:rPr>
          <w:rFonts w:ascii="Segoe UI" w:eastAsia="Times New Roman" w:hAnsi="Segoe UI" w:cs="Segoe UI"/>
          <w:sz w:val="20"/>
          <w:szCs w:val="20"/>
        </w:rPr>
        <w:t>Kirjos</w:t>
      </w:r>
      <w:r w:rsidR="00797C7A" w:rsidRPr="00A30C1E">
        <w:rPr>
          <w:rFonts w:ascii="Segoe UI" w:eastAsia="Times New Roman" w:hAnsi="Segoe UI" w:cs="Segoe UI"/>
          <w:sz w:val="20"/>
          <w:szCs w:val="20"/>
        </w:rPr>
        <w:t xml:space="preserve"> pridružiće se Eurosport komentatorskom timu svetske klase u Melburnu. Čuveni, zagonetni pobednik Australian Opena 2022.godine u dublu pružiće navijačima jedinstvene komentare</w:t>
      </w:r>
      <w:r w:rsidR="00304D3A" w:rsidRPr="00A30C1E">
        <w:rPr>
          <w:rFonts w:ascii="Segoe UI" w:eastAsia="Times New Roman" w:hAnsi="Segoe UI" w:cs="Segoe UI"/>
          <w:sz w:val="20"/>
          <w:szCs w:val="20"/>
        </w:rPr>
        <w:t>.</w:t>
      </w:r>
      <w:r w:rsidR="00797C7A" w:rsidRPr="00A30C1E">
        <w:rPr>
          <w:rFonts w:ascii="Segoe UI" w:eastAsia="Times New Roman" w:hAnsi="Segoe UI" w:cs="Segoe UI"/>
          <w:sz w:val="20"/>
          <w:szCs w:val="20"/>
        </w:rPr>
        <w:t xml:space="preserve"> </w:t>
      </w:r>
    </w:p>
    <w:p w14:paraId="4643E0FC" w14:textId="20B0D4B0" w:rsidR="00797C7A" w:rsidRPr="00A30C1E" w:rsidRDefault="00797C7A" w:rsidP="009870A0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</w:rPr>
      </w:pPr>
      <w:r w:rsidRPr="00A30C1E">
        <w:rPr>
          <w:rFonts w:ascii="Segoe UI" w:eastAsia="Times New Roman" w:hAnsi="Segoe UI" w:cs="Segoe UI"/>
          <w:sz w:val="20"/>
          <w:szCs w:val="20"/>
        </w:rPr>
        <w:t xml:space="preserve">Eurosport tim za prenos sa lica mesta </w:t>
      </w:r>
      <w:r w:rsidR="008F3D11" w:rsidRPr="00A30C1E">
        <w:rPr>
          <w:rFonts w:ascii="Segoe UI" w:eastAsia="Times New Roman" w:hAnsi="Segoe UI" w:cs="Segoe UI"/>
          <w:sz w:val="20"/>
          <w:szCs w:val="20"/>
        </w:rPr>
        <w:t>činiće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sedmostruki grend slem šampion Džon Mekinro, koji će se pridružiti bivšo</w:t>
      </w:r>
      <w:r w:rsidR="008F3D11" w:rsidRPr="00A30C1E">
        <w:rPr>
          <w:rFonts w:ascii="Segoe UI" w:eastAsia="Times New Roman" w:hAnsi="Segoe UI" w:cs="Segoe UI"/>
          <w:sz w:val="20"/>
          <w:szCs w:val="20"/>
        </w:rPr>
        <w:t>j</w:t>
      </w:r>
      <w:r w:rsidR="006C0845" w:rsidRPr="00A30C1E">
        <w:rPr>
          <w:rFonts w:ascii="Segoe UI" w:eastAsia="Times New Roman" w:hAnsi="Segoe UI" w:cs="Segoe UI"/>
          <w:sz w:val="20"/>
          <w:szCs w:val="20"/>
        </w:rPr>
        <w:t xml:space="preserve"> sedmoj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teniserki sveta Barbari Šet i osvajačici srebrne olimpijske medalje Lori Robson kako bi navijačima približio akciju iz Melburn parka.</w:t>
      </w:r>
    </w:p>
    <w:p w14:paraId="4E9298F7" w14:textId="172D76AA" w:rsidR="00797C7A" w:rsidRPr="00A30C1E" w:rsidRDefault="00797C7A" w:rsidP="009870A0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</w:rPr>
      </w:pPr>
      <w:r w:rsidRPr="00A30C1E">
        <w:rPr>
          <w:rFonts w:ascii="Segoe UI" w:eastAsia="Times New Roman" w:hAnsi="Segoe UI" w:cs="Segoe UI"/>
          <w:sz w:val="20"/>
          <w:szCs w:val="20"/>
        </w:rPr>
        <w:t xml:space="preserve">Gledaoci Eurosport kanala imaće prliku da </w:t>
      </w:r>
      <w:r w:rsidR="008F3D11" w:rsidRPr="00A30C1E">
        <w:rPr>
          <w:rFonts w:ascii="Segoe UI" w:eastAsia="Times New Roman" w:hAnsi="Segoe UI" w:cs="Segoe UI"/>
          <w:sz w:val="20"/>
          <w:szCs w:val="20"/>
        </w:rPr>
        <w:t>prate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</w:t>
      </w:r>
      <w:r w:rsidR="0002196C" w:rsidRPr="00A30C1E">
        <w:rPr>
          <w:rFonts w:ascii="Segoe UI" w:eastAsia="Times New Roman" w:hAnsi="Segoe UI" w:cs="Segoe UI"/>
          <w:sz w:val="20"/>
          <w:szCs w:val="20"/>
        </w:rPr>
        <w:t xml:space="preserve">nesvakidašnju </w:t>
      </w:r>
      <w:r w:rsidRPr="00A30C1E">
        <w:rPr>
          <w:rFonts w:ascii="Segoe UI" w:eastAsia="Times New Roman" w:hAnsi="Segoe UI" w:cs="Segoe UI"/>
          <w:sz w:val="20"/>
          <w:szCs w:val="20"/>
        </w:rPr>
        <w:t>analiz</w:t>
      </w:r>
      <w:r w:rsidR="0002196C" w:rsidRPr="00A30C1E">
        <w:rPr>
          <w:rFonts w:ascii="Segoe UI" w:eastAsia="Times New Roman" w:hAnsi="Segoe UI" w:cs="Segoe UI"/>
          <w:sz w:val="20"/>
          <w:szCs w:val="20"/>
        </w:rPr>
        <w:t>u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</w:t>
      </w:r>
      <w:r w:rsidR="006C0845" w:rsidRPr="00A30C1E">
        <w:rPr>
          <w:rFonts w:ascii="Segoe UI" w:eastAsia="Times New Roman" w:hAnsi="Segoe UI" w:cs="Segoe UI"/>
          <w:sz w:val="20"/>
          <w:szCs w:val="20"/>
        </w:rPr>
        <w:t>mečeva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iz </w:t>
      </w:r>
      <w:r w:rsidR="006C0845" w:rsidRPr="00A30C1E">
        <w:rPr>
          <w:rFonts w:ascii="Segoe UI" w:eastAsia="Times New Roman" w:hAnsi="Segoe UI" w:cs="Segoe UI"/>
          <w:sz w:val="20"/>
          <w:szCs w:val="20"/>
        </w:rPr>
        <w:t xml:space="preserve">čuvenog 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nagrađivanog studija </w:t>
      </w:r>
      <w:r w:rsidR="006C0845" w:rsidRPr="00A30C1E">
        <w:rPr>
          <w:rFonts w:ascii="Segoe UI" w:eastAsia="Times New Roman" w:hAnsi="Segoe UI" w:cs="Segoe UI"/>
          <w:sz w:val="20"/>
          <w:szCs w:val="20"/>
        </w:rPr>
        <w:t>“</w:t>
      </w:r>
      <w:r w:rsidRPr="00A30C1E">
        <w:rPr>
          <w:rFonts w:ascii="Segoe UI" w:eastAsia="Times New Roman" w:hAnsi="Segoe UI" w:cs="Segoe UI"/>
          <w:sz w:val="20"/>
          <w:szCs w:val="20"/>
        </w:rPr>
        <w:t>Cube</w:t>
      </w:r>
      <w:r w:rsidR="006C0845" w:rsidRPr="00A30C1E">
        <w:rPr>
          <w:rFonts w:ascii="Segoe UI" w:eastAsia="Times New Roman" w:hAnsi="Segoe UI" w:cs="Segoe UI"/>
          <w:sz w:val="20"/>
          <w:szCs w:val="20"/>
        </w:rPr>
        <w:t>”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u Londonu koji vodi nova voditeljka Rejčel Stringer. Njoj će se pridružiti sedmostruki grend slem šampion Mats Vilander i bivši četvrti svetski teniser Tim Henman. </w:t>
      </w:r>
      <w:r w:rsidR="00304D3A" w:rsidRPr="00A30C1E">
        <w:rPr>
          <w:rFonts w:ascii="Segoe UI" w:eastAsia="Times New Roman" w:hAnsi="Segoe UI" w:cs="Segoe UI"/>
          <w:sz w:val="20"/>
          <w:szCs w:val="20"/>
        </w:rPr>
        <w:t>Mnogi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bivši igrač</w:t>
      </w:r>
      <w:r w:rsidR="00304D3A" w:rsidRPr="00A30C1E">
        <w:rPr>
          <w:rFonts w:ascii="Segoe UI" w:eastAsia="Times New Roman" w:hAnsi="Segoe UI" w:cs="Segoe UI"/>
          <w:sz w:val="20"/>
          <w:szCs w:val="20"/>
        </w:rPr>
        <w:t>i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– uključujući Borisa Bekera, Aleksa Kore</w:t>
      </w:r>
      <w:r w:rsidR="006C0845" w:rsidRPr="00A30C1E">
        <w:rPr>
          <w:rFonts w:ascii="Segoe UI" w:eastAsia="Times New Roman" w:hAnsi="Segoe UI" w:cs="Segoe UI"/>
          <w:sz w:val="20"/>
          <w:szCs w:val="20"/>
        </w:rPr>
        <w:t>č</w:t>
      </w:r>
      <w:r w:rsidRPr="00A30C1E">
        <w:rPr>
          <w:rFonts w:ascii="Segoe UI" w:eastAsia="Times New Roman" w:hAnsi="Segoe UI" w:cs="Segoe UI"/>
          <w:sz w:val="20"/>
          <w:szCs w:val="20"/>
        </w:rPr>
        <w:t>u i Ž</w:t>
      </w:r>
      <w:r w:rsidR="006C0845" w:rsidRPr="00A30C1E">
        <w:rPr>
          <w:rFonts w:ascii="Segoe UI" w:eastAsia="Times New Roman" w:hAnsi="Segoe UI" w:cs="Segoe UI"/>
          <w:sz w:val="20"/>
          <w:szCs w:val="20"/>
        </w:rPr>
        <w:t>a</w:t>
      </w:r>
      <w:r w:rsidRPr="00A30C1E">
        <w:rPr>
          <w:rFonts w:ascii="Segoe UI" w:eastAsia="Times New Roman" w:hAnsi="Segoe UI" w:cs="Segoe UI"/>
          <w:sz w:val="20"/>
          <w:szCs w:val="20"/>
        </w:rPr>
        <w:t>stin En</w:t>
      </w:r>
      <w:r w:rsidR="006C0845" w:rsidRPr="00A30C1E">
        <w:rPr>
          <w:rFonts w:ascii="Segoe UI" w:eastAsia="Times New Roman" w:hAnsi="Segoe UI" w:cs="Segoe UI"/>
          <w:sz w:val="20"/>
          <w:szCs w:val="20"/>
        </w:rPr>
        <w:t>a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n – takođe će doprineti međunarodnom pokrivanju </w:t>
      </w:r>
      <w:r w:rsidR="0002196C" w:rsidRPr="00A30C1E">
        <w:rPr>
          <w:rFonts w:ascii="Segoe UI" w:eastAsia="Times New Roman" w:hAnsi="Segoe UI" w:cs="Segoe UI"/>
          <w:sz w:val="20"/>
          <w:szCs w:val="20"/>
        </w:rPr>
        <w:t xml:space="preserve">na </w:t>
      </w:r>
      <w:r w:rsidRPr="00A30C1E">
        <w:rPr>
          <w:rFonts w:ascii="Segoe UI" w:eastAsia="Times New Roman" w:hAnsi="Segoe UI" w:cs="Segoe UI"/>
          <w:sz w:val="20"/>
          <w:szCs w:val="20"/>
        </w:rPr>
        <w:t>Eurospor</w:t>
      </w:r>
      <w:r w:rsidR="00304D3A" w:rsidRPr="00A30C1E">
        <w:rPr>
          <w:rFonts w:ascii="Segoe UI" w:eastAsia="Times New Roman" w:hAnsi="Segoe UI" w:cs="Segoe UI"/>
          <w:sz w:val="20"/>
          <w:szCs w:val="20"/>
        </w:rPr>
        <w:t>t</w:t>
      </w:r>
      <w:r w:rsidR="0002196C" w:rsidRPr="00A30C1E">
        <w:rPr>
          <w:rFonts w:ascii="Segoe UI" w:eastAsia="Times New Roman" w:hAnsi="Segoe UI" w:cs="Segoe UI"/>
          <w:sz w:val="20"/>
          <w:szCs w:val="20"/>
        </w:rPr>
        <w:t xml:space="preserve"> kanalima </w:t>
      </w:r>
      <w:r w:rsidRPr="00A30C1E">
        <w:rPr>
          <w:rFonts w:ascii="Segoe UI" w:eastAsia="Times New Roman" w:hAnsi="Segoe UI" w:cs="Segoe UI"/>
          <w:sz w:val="20"/>
          <w:szCs w:val="20"/>
        </w:rPr>
        <w:t>tokom dvonedeljnog turnira.</w:t>
      </w:r>
    </w:p>
    <w:p w14:paraId="4CA4A0F9" w14:textId="77777777" w:rsidR="00A30C1E" w:rsidRPr="00A30C1E" w:rsidRDefault="0002196C" w:rsidP="009870A0">
      <w:pPr>
        <w:shd w:val="clear" w:color="auto" w:fill="FFFFFF"/>
        <w:spacing w:line="240" w:lineRule="auto"/>
        <w:rPr>
          <w:rFonts w:ascii="Segoe UI" w:eastAsia="Times New Roman" w:hAnsi="Segoe UI" w:cs="Segoe UI"/>
          <w:sz w:val="20"/>
          <w:szCs w:val="20"/>
        </w:rPr>
      </w:pPr>
      <w:bookmarkStart w:id="1" w:name="_Hlk155355113"/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>EKSKLUZIVNI SADRŽAJ SA I VAN TERENA</w:t>
      </w:r>
      <w:r w:rsidR="009B5074"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 </w:t>
      </w:r>
      <w:r w:rsidR="00CB2877" w:rsidRPr="00A30C1E">
        <w:rPr>
          <w:rFonts w:ascii="Segoe UI" w:eastAsia="Times New Roman" w:hAnsi="Segoe UI" w:cs="Segoe UI"/>
          <w:b/>
          <w:bCs/>
          <w:sz w:val="20"/>
          <w:szCs w:val="20"/>
        </w:rPr>
        <w:br/>
      </w:r>
    </w:p>
    <w:p w14:paraId="3D40EA0D" w14:textId="2411743A" w:rsidR="00FE578D" w:rsidRDefault="0041162D" w:rsidP="009870A0">
      <w:pPr>
        <w:shd w:val="clear" w:color="auto" w:fill="FFFFFF"/>
        <w:spacing w:line="240" w:lineRule="auto"/>
        <w:rPr>
          <w:rFonts w:ascii="Segoe UI" w:eastAsia="Times New Roman" w:hAnsi="Segoe UI" w:cs="Segoe UI"/>
          <w:sz w:val="20"/>
          <w:szCs w:val="20"/>
        </w:rPr>
      </w:pPr>
      <w:r w:rsidRPr="00A30C1E">
        <w:rPr>
          <w:rFonts w:ascii="Segoe UI" w:eastAsia="Times New Roman" w:hAnsi="Segoe UI" w:cs="Segoe UI"/>
          <w:sz w:val="20"/>
          <w:szCs w:val="20"/>
        </w:rPr>
        <w:t>N</w:t>
      </w:r>
      <w:r w:rsidR="0002196C" w:rsidRPr="00A30C1E">
        <w:rPr>
          <w:rFonts w:ascii="Segoe UI" w:eastAsia="Times New Roman" w:hAnsi="Segoe UI" w:cs="Segoe UI"/>
          <w:sz w:val="20"/>
          <w:szCs w:val="20"/>
        </w:rPr>
        <w:t xml:space="preserve">a putu do Melburna, WBD će predstaviti novi </w:t>
      </w:r>
      <w:r w:rsidR="00304D3A" w:rsidRPr="00A30C1E">
        <w:rPr>
          <w:rFonts w:ascii="Segoe UI" w:eastAsia="Times New Roman" w:hAnsi="Segoe UI" w:cs="Segoe UI"/>
          <w:sz w:val="20"/>
          <w:szCs w:val="20"/>
        </w:rPr>
        <w:t>i</w:t>
      </w:r>
      <w:r w:rsidR="0002196C" w:rsidRPr="00A30C1E">
        <w:rPr>
          <w:rFonts w:ascii="Segoe UI" w:eastAsia="Times New Roman" w:hAnsi="Segoe UI" w:cs="Segoe UI"/>
          <w:sz w:val="20"/>
          <w:szCs w:val="20"/>
        </w:rPr>
        <w:t xml:space="preserve"> ekskluzivni sadržaj kao zagrevanje za glavni događaj. Ovo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uključuje i Magazin: Novak bez maske - </w:t>
      </w:r>
      <w:r w:rsidR="0002196C" w:rsidRPr="00A30C1E">
        <w:rPr>
          <w:rFonts w:ascii="Segoe UI" w:eastAsia="Times New Roman" w:hAnsi="Segoe UI" w:cs="Segoe UI"/>
          <w:sz w:val="20"/>
          <w:szCs w:val="20"/>
        </w:rPr>
        <w:t>dokumentarac koji prikazuje najsloženijeg pobednika u istoriji Australian Opena</w:t>
      </w:r>
      <w:r w:rsidR="00C26DA8" w:rsidRPr="00A30C1E">
        <w:rPr>
          <w:rFonts w:ascii="Segoe UI" w:eastAsia="Times New Roman" w:hAnsi="Segoe UI" w:cs="Segoe UI"/>
          <w:sz w:val="20"/>
          <w:szCs w:val="20"/>
        </w:rPr>
        <w:t>,</w:t>
      </w:r>
      <w:r w:rsidR="0002196C" w:rsidRPr="00A30C1E">
        <w:rPr>
          <w:rFonts w:ascii="Segoe UI" w:eastAsia="Times New Roman" w:hAnsi="Segoe UI" w:cs="Segoe UI"/>
          <w:sz w:val="20"/>
          <w:szCs w:val="20"/>
        </w:rPr>
        <w:t xml:space="preserve"> </w:t>
      </w:r>
      <w:r w:rsidR="0065702B" w:rsidRPr="00A30C1E">
        <w:rPr>
          <w:rFonts w:ascii="Segoe UI" w:eastAsia="Times New Roman" w:hAnsi="Segoe UI" w:cs="Segoe UI"/>
          <w:sz w:val="20"/>
          <w:szCs w:val="20"/>
        </w:rPr>
        <w:t xml:space="preserve">kao i </w:t>
      </w:r>
      <w:r w:rsidR="0002196C" w:rsidRPr="00A30C1E">
        <w:rPr>
          <w:rFonts w:ascii="Segoe UI" w:eastAsia="Times New Roman" w:hAnsi="Segoe UI" w:cs="Segoe UI"/>
          <w:sz w:val="20"/>
          <w:szCs w:val="20"/>
        </w:rPr>
        <w:t xml:space="preserve">detljan pregled Australian Opena 2024. </w:t>
      </w:r>
      <w:r w:rsidR="0065702B" w:rsidRPr="00A30C1E">
        <w:rPr>
          <w:rFonts w:ascii="Segoe UI" w:eastAsia="Times New Roman" w:hAnsi="Segoe UI" w:cs="Segoe UI"/>
          <w:sz w:val="20"/>
          <w:szCs w:val="20"/>
        </w:rPr>
        <w:t>g</w:t>
      </w:r>
      <w:r w:rsidR="0002196C" w:rsidRPr="00A30C1E">
        <w:rPr>
          <w:rFonts w:ascii="Segoe UI" w:eastAsia="Times New Roman" w:hAnsi="Segoe UI" w:cs="Segoe UI"/>
          <w:sz w:val="20"/>
          <w:szCs w:val="20"/>
        </w:rPr>
        <w:t>odine</w:t>
      </w:r>
      <w:r w:rsidR="0065702B" w:rsidRPr="00A30C1E">
        <w:rPr>
          <w:rFonts w:ascii="Segoe UI" w:eastAsia="Times New Roman" w:hAnsi="Segoe UI" w:cs="Segoe UI"/>
          <w:sz w:val="20"/>
          <w:szCs w:val="20"/>
        </w:rPr>
        <w:t xml:space="preserve"> koji će obuhvatati intervjue sa ekspertima i prisećanje nekih od ključnih momenata iz 2023. </w:t>
      </w:r>
    </w:p>
    <w:p w14:paraId="7D8FC40F" w14:textId="77777777" w:rsidR="009870A0" w:rsidRPr="00A30C1E" w:rsidRDefault="009870A0" w:rsidP="009870A0">
      <w:pPr>
        <w:shd w:val="clear" w:color="auto" w:fill="FFFFFF"/>
        <w:spacing w:line="240" w:lineRule="auto"/>
        <w:rPr>
          <w:rFonts w:ascii="Segoe UI" w:eastAsia="Times New Roman" w:hAnsi="Segoe UI" w:cs="Segoe UI"/>
          <w:sz w:val="20"/>
          <w:szCs w:val="20"/>
        </w:rPr>
      </w:pPr>
    </w:p>
    <w:bookmarkEnd w:id="1"/>
    <w:p w14:paraId="317CE011" w14:textId="77777777" w:rsidR="0041162D" w:rsidRPr="00A30C1E" w:rsidRDefault="00FB53AF" w:rsidP="009870A0">
      <w:pPr>
        <w:shd w:val="clear" w:color="auto" w:fill="FFFFFF"/>
        <w:spacing w:line="240" w:lineRule="auto"/>
        <w:rPr>
          <w:rFonts w:ascii="Segoe UI" w:eastAsia="Times New Roman" w:hAnsi="Segoe UI" w:cs="Segoe UI"/>
          <w:sz w:val="20"/>
          <w:szCs w:val="20"/>
        </w:rPr>
      </w:pPr>
      <w:r w:rsidRPr="00A30C1E">
        <w:rPr>
          <w:rFonts w:ascii="Segoe UI" w:eastAsia="Times New Roman" w:hAnsi="Segoe UI" w:cs="Segoe UI"/>
          <w:b/>
          <w:bCs/>
          <w:sz w:val="20"/>
          <w:szCs w:val="20"/>
        </w:rPr>
        <w:t xml:space="preserve">WARNER BROS. DISCOVERY </w:t>
      </w:r>
      <w:r w:rsidR="00025AB7" w:rsidRPr="00A30C1E">
        <w:rPr>
          <w:rFonts w:ascii="Segoe UI" w:eastAsia="Times New Roman" w:hAnsi="Segoe UI" w:cs="Segoe UI"/>
          <w:b/>
          <w:bCs/>
          <w:sz w:val="20"/>
          <w:szCs w:val="20"/>
        </w:rPr>
        <w:t>GRADI TURNIR KOJI OBARA REKORDE</w:t>
      </w:r>
      <w:r w:rsidR="00CB2877" w:rsidRPr="00A30C1E">
        <w:rPr>
          <w:rFonts w:ascii="Segoe UI" w:eastAsia="Times New Roman" w:hAnsi="Segoe UI" w:cs="Segoe UI"/>
          <w:b/>
          <w:bCs/>
          <w:sz w:val="20"/>
          <w:szCs w:val="20"/>
        </w:rPr>
        <w:br/>
      </w:r>
    </w:p>
    <w:p w14:paraId="20E45055" w14:textId="0D3EBF97" w:rsidR="002579FC" w:rsidRPr="00A30C1E" w:rsidRDefault="00025AB7" w:rsidP="009870A0">
      <w:pPr>
        <w:shd w:val="clear" w:color="auto" w:fill="FFFFFF"/>
        <w:spacing w:line="240" w:lineRule="auto"/>
        <w:rPr>
          <w:rFonts w:ascii="Segoe UI" w:eastAsia="Times New Roman" w:hAnsi="Segoe UI" w:cs="Segoe UI"/>
          <w:b/>
          <w:bCs/>
          <w:sz w:val="20"/>
          <w:szCs w:val="20"/>
        </w:rPr>
      </w:pPr>
      <w:r w:rsidRPr="00A30C1E">
        <w:rPr>
          <w:rFonts w:ascii="Segoe UI" w:eastAsia="Times New Roman" w:hAnsi="Segoe UI" w:cs="Segoe UI"/>
          <w:sz w:val="20"/>
          <w:szCs w:val="20"/>
        </w:rPr>
        <w:t xml:space="preserve">U </w:t>
      </w:r>
      <w:r w:rsidR="002579FC" w:rsidRPr="00A30C1E">
        <w:rPr>
          <w:rFonts w:ascii="Segoe UI" w:eastAsia="Times New Roman" w:hAnsi="Segoe UI" w:cs="Segoe UI"/>
          <w:sz w:val="20"/>
          <w:szCs w:val="20"/>
        </w:rPr>
        <w:t xml:space="preserve">2023, </w:t>
      </w:r>
      <w:hyperlink r:id="rId9" w:history="1">
        <w:r w:rsidR="00BC6407" w:rsidRPr="00A30C1E">
          <w:rPr>
            <w:rStyle w:val="Hyperlink"/>
            <w:rFonts w:ascii="Segoe UI" w:eastAsia="Times New Roman" w:hAnsi="Segoe UI" w:cs="Segoe UI"/>
            <w:color w:val="auto"/>
            <w:sz w:val="20"/>
            <w:szCs w:val="20"/>
          </w:rPr>
          <w:t>WBD</w:t>
        </w:r>
        <w:r w:rsidRPr="00A30C1E">
          <w:rPr>
            <w:rStyle w:val="Hyperlink"/>
            <w:rFonts w:ascii="Segoe UI" w:eastAsia="Times New Roman" w:hAnsi="Segoe UI" w:cs="Segoe UI"/>
            <w:color w:val="auto"/>
            <w:sz w:val="20"/>
            <w:szCs w:val="20"/>
          </w:rPr>
          <w:t xml:space="preserve"> prenos Australian Opena širom Evrope rezultovao je u rekordnom porastu publike na njihovim striming platformama.</w:t>
        </w:r>
      </w:hyperlink>
      <w:r w:rsidR="002579FC" w:rsidRPr="00A30C1E">
        <w:rPr>
          <w:rFonts w:ascii="Segoe UI" w:eastAsia="Times New Roman" w:hAnsi="Segoe UI" w:cs="Segoe UI"/>
          <w:sz w:val="20"/>
          <w:szCs w:val="20"/>
        </w:rPr>
        <w:t xml:space="preserve"> 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Publika je porasla za skoro trećinu u Evropi na discovery+ i Eurosport aplikaciji </w:t>
      </w:r>
      <w:r w:rsidR="00304D3A" w:rsidRPr="00A30C1E">
        <w:rPr>
          <w:rFonts w:ascii="Segoe UI" w:eastAsia="Times New Roman" w:hAnsi="Segoe UI" w:cs="Segoe UI"/>
          <w:sz w:val="20"/>
          <w:szCs w:val="20"/>
        </w:rPr>
        <w:t>i</w:t>
      </w:r>
      <w:r w:rsidRPr="00A30C1E">
        <w:rPr>
          <w:rFonts w:ascii="Segoe UI" w:eastAsia="Times New Roman" w:hAnsi="Segoe UI" w:cs="Segoe UI"/>
          <w:sz w:val="20"/>
          <w:szCs w:val="20"/>
        </w:rPr>
        <w:t xml:space="preserve"> udvostručila se na ključnim tržištima kao što su Francuska, Nemačka, Holandija, Španija i Ujedinjeno Kraljvstvo.</w:t>
      </w:r>
      <w:r w:rsidR="002579FC" w:rsidRPr="00A30C1E">
        <w:rPr>
          <w:rFonts w:ascii="Segoe UI" w:eastAsia="Times New Roman" w:hAnsi="Segoe UI" w:cs="Segoe UI"/>
          <w:sz w:val="20"/>
          <w:szCs w:val="20"/>
        </w:rPr>
        <w:t xml:space="preserve"> </w:t>
      </w:r>
    </w:p>
    <w:p w14:paraId="201F22A9" w14:textId="3B48CC89" w:rsidR="009542EB" w:rsidRPr="00A30C1E" w:rsidRDefault="00025AB7" w:rsidP="009870A0">
      <w:pPr>
        <w:shd w:val="clear" w:color="auto" w:fill="FFFFFF"/>
        <w:spacing w:line="240" w:lineRule="auto"/>
        <w:rPr>
          <w:rFonts w:ascii="Segoe UI" w:eastAsia="Times New Roman" w:hAnsi="Segoe UI" w:cs="Segoe UI"/>
          <w:sz w:val="20"/>
          <w:szCs w:val="20"/>
        </w:rPr>
      </w:pPr>
      <w:r w:rsidRPr="00A30C1E">
        <w:rPr>
          <w:rFonts w:ascii="Segoe UI" w:eastAsia="Times New Roman" w:hAnsi="Segoe UI" w:cs="Segoe UI"/>
          <w:sz w:val="20"/>
          <w:szCs w:val="20"/>
        </w:rPr>
        <w:t>Slično, linerarn</w:t>
      </w:r>
      <w:r w:rsidR="009542EB" w:rsidRPr="00A30C1E">
        <w:rPr>
          <w:rFonts w:ascii="Segoe UI" w:eastAsia="Times New Roman" w:hAnsi="Segoe UI" w:cs="Segoe UI"/>
          <w:sz w:val="20"/>
          <w:szCs w:val="20"/>
        </w:rPr>
        <w:t>a glednost Eurosport 1 k</w:t>
      </w:r>
      <w:r w:rsidR="00ED0512" w:rsidRPr="00A30C1E">
        <w:rPr>
          <w:rFonts w:ascii="Segoe UI" w:eastAsia="Times New Roman" w:hAnsi="Segoe UI" w:cs="Segoe UI"/>
          <w:sz w:val="20"/>
          <w:szCs w:val="20"/>
        </w:rPr>
        <w:t>a</w:t>
      </w:r>
      <w:r w:rsidR="009542EB" w:rsidRPr="00A30C1E">
        <w:rPr>
          <w:rFonts w:ascii="Segoe UI" w:eastAsia="Times New Roman" w:hAnsi="Segoe UI" w:cs="Segoe UI"/>
          <w:sz w:val="20"/>
          <w:szCs w:val="20"/>
        </w:rPr>
        <w:t>nala u Evropi ostala je konzistentna sa turnirom 2022. godine, što je bio prethodni rekord gledanosti za Eurosport prenos Australian Opena.</w:t>
      </w:r>
      <w:r w:rsidR="002579FC" w:rsidRPr="00A30C1E">
        <w:rPr>
          <w:rFonts w:ascii="Segoe UI" w:eastAsia="Times New Roman" w:hAnsi="Segoe UI" w:cs="Segoe UI"/>
          <w:sz w:val="20"/>
          <w:szCs w:val="20"/>
        </w:rPr>
        <w:t xml:space="preserve"> </w:t>
      </w:r>
      <w:r w:rsidR="00BC6407" w:rsidRPr="00A30C1E">
        <w:rPr>
          <w:rFonts w:ascii="Segoe UI" w:eastAsia="Times New Roman" w:hAnsi="Segoe UI" w:cs="Segoe UI"/>
          <w:sz w:val="20"/>
          <w:szCs w:val="20"/>
        </w:rPr>
        <w:br/>
      </w:r>
      <w:r w:rsidR="00BC6407" w:rsidRPr="00A30C1E">
        <w:rPr>
          <w:rFonts w:ascii="Segoe UI" w:eastAsia="Times New Roman" w:hAnsi="Segoe UI" w:cs="Segoe UI"/>
          <w:sz w:val="20"/>
          <w:szCs w:val="20"/>
        </w:rPr>
        <w:br/>
        <w:t xml:space="preserve">Australian Open </w:t>
      </w:r>
      <w:r w:rsidR="009542EB" w:rsidRPr="00A30C1E">
        <w:rPr>
          <w:rFonts w:ascii="Segoe UI" w:eastAsia="Times New Roman" w:hAnsi="Segoe UI" w:cs="Segoe UI"/>
          <w:sz w:val="20"/>
          <w:szCs w:val="20"/>
        </w:rPr>
        <w:t>započinje uspešnu sportsku godinu 2024. na WBD platformama u Evropi koje uključuju i direktan prenos Olimpijskih igara u Parizu 2024, svaku biciklističku Grand Tour rutu i ekskluzivno praćenje drugog grend slema godine sa Roland-Garosa u maju</w:t>
      </w:r>
      <w:r w:rsidR="00ED0512" w:rsidRPr="00A30C1E">
        <w:rPr>
          <w:rFonts w:ascii="Segoe UI" w:eastAsia="Times New Roman" w:hAnsi="Segoe UI" w:cs="Segoe UI"/>
          <w:sz w:val="20"/>
          <w:szCs w:val="20"/>
        </w:rPr>
        <w:t>.</w:t>
      </w:r>
    </w:p>
    <w:p w14:paraId="25D7072D" w14:textId="77777777" w:rsidR="000A2842" w:rsidRPr="00A30C1E" w:rsidRDefault="000A2842" w:rsidP="009870A0">
      <w:pPr>
        <w:spacing w:line="240" w:lineRule="auto"/>
        <w:rPr>
          <w:rFonts w:ascii="Segoe UI" w:hAnsi="Segoe UI" w:cs="Segoe UI"/>
        </w:rPr>
      </w:pPr>
    </w:p>
    <w:p w14:paraId="43410075" w14:textId="77777777" w:rsidR="00F86F27" w:rsidRPr="00E51336" w:rsidRDefault="00F86F27" w:rsidP="009870A0">
      <w:pPr>
        <w:spacing w:line="240" w:lineRule="auto"/>
        <w:rPr>
          <w:rFonts w:ascii="Segoe UI" w:hAnsi="Segoe UI" w:cs="Segoe UI"/>
          <w:color w:val="C4BC96" w:themeColor="background2" w:themeShade="BF"/>
          <w:sz w:val="20"/>
          <w:szCs w:val="20"/>
        </w:rPr>
      </w:pPr>
      <w:r w:rsidRPr="00E51336">
        <w:rPr>
          <w:rFonts w:ascii="Segoe UI" w:hAnsi="Segoe UI" w:cs="Segoe UI"/>
          <w:b/>
          <w:bCs/>
          <w:color w:val="C4BC96" w:themeColor="background2" w:themeShade="BF"/>
          <w:sz w:val="20"/>
          <w:szCs w:val="20"/>
        </w:rPr>
        <w:t>O Warner Bros. Discovery Sports Europe</w:t>
      </w:r>
      <w:r w:rsidRPr="00E51336">
        <w:rPr>
          <w:rFonts w:ascii="Segoe UI" w:hAnsi="Segoe UI" w:cs="Segoe UI"/>
          <w:color w:val="C4BC96" w:themeColor="background2" w:themeShade="BF"/>
          <w:sz w:val="20"/>
          <w:szCs w:val="20"/>
        </w:rPr>
        <w:t xml:space="preserve"> </w:t>
      </w:r>
    </w:p>
    <w:p w14:paraId="2FBB6604" w14:textId="77777777" w:rsidR="00F86F27" w:rsidRPr="00E51336" w:rsidRDefault="00F86F27" w:rsidP="009870A0">
      <w:pPr>
        <w:spacing w:line="240" w:lineRule="auto"/>
        <w:jc w:val="both"/>
        <w:rPr>
          <w:rFonts w:ascii="Segoe UI" w:hAnsi="Segoe UI" w:cs="Segoe UI"/>
          <w:color w:val="C4BC96" w:themeColor="background2" w:themeShade="BF"/>
          <w:sz w:val="20"/>
          <w:szCs w:val="20"/>
          <w14:ligatures w14:val="standardContextual"/>
        </w:rPr>
      </w:pPr>
      <w:r w:rsidRPr="00E51336">
        <w:rPr>
          <w:rFonts w:ascii="Segoe UI" w:hAnsi="Segoe UI" w:cs="Segoe UI"/>
          <w:color w:val="C4BC96" w:themeColor="background2" w:themeShade="BF"/>
          <w:sz w:val="20"/>
          <w:szCs w:val="20"/>
        </w:rPr>
        <w:t xml:space="preserve">Warner Bros. Discovery Sports Europe predstavlja WBD portfolio sportskih brendova, kanala i platformi u Evropi. Kolektivno doseže 130 miliona ljudi svakog meseca, uključujući obožavaoce i široku publiku na više od 200 tržišta i na preko 20 jezika na svim platformama na kojima potrošači provode vreme, kao što su besplatna televizija, plaćena televizija, striming, onlajn i društvene mreže. Warner Bros. Discovery Sports </w:t>
      </w:r>
      <w:r w:rsidRPr="00E51336">
        <w:rPr>
          <w:rFonts w:ascii="Segoe UI" w:hAnsi="Segoe UI" w:cs="Segoe UI"/>
          <w:color w:val="C4BC96" w:themeColor="background2" w:themeShade="BF"/>
          <w:sz w:val="20"/>
          <w:szCs w:val="20"/>
        </w:rPr>
        <w:lastRenderedPageBreak/>
        <w:t>Europe uklučuje voljene brendove kao što su Eurosport, Global Cycling Network (GCN), Global Mountain Bike Network (GMBN), Golf Digest, TNT Sports u Velikoj Britaniji i Irskoj, kao i sportske programe i sadržaj na discovery+ i Warner Bros. Discovery besplatne TV mreže. Ovi kanali povezuju publiku sa najvećim sportskim događajima na svetu. Ovo uključuje Olimpijske igre u Evropi; teniski grend slemovi; biciklistički Grand Tour, više od 300 dana vožnje biciklom uživo godišnje, UCI Liga šampiona na stazi, Svetska serija UCI brdskog biciklizma sa ESO Sports; PGA TOUR tokom cele godine; The Ocean Race; Snooker World Tour; najbolja električna trkačka serija sa ABB FIA Formula E Svetskog prvenstva; FIM Speedway GP, Speedway of Nations i Speedway World Cup; i svaki veliki događaj na Svetskom prvenstvu u zimskim sportovima i Svetskom kupu. Warner Bros. Discovery Sports Europe upotpunjuje ponudu sa svojim event odeljenjem i promocijom, koje svake godine nadgleda 30+ događaja na pet kontinenata.</w:t>
      </w:r>
    </w:p>
    <w:p w14:paraId="31EB7769" w14:textId="5E000EB4" w:rsidR="000A2842" w:rsidRPr="00A30C1E" w:rsidRDefault="000A2842" w:rsidP="009870A0">
      <w:pPr>
        <w:spacing w:line="240" w:lineRule="auto"/>
        <w:rPr>
          <w:rFonts w:ascii="Segoe UI" w:hAnsi="Segoe UI" w:cs="Segoe UI"/>
          <w:sz w:val="16"/>
          <w:szCs w:val="16"/>
        </w:rPr>
      </w:pPr>
    </w:p>
    <w:sectPr w:rsidR="000A2842" w:rsidRPr="00A30C1E">
      <w:head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8DE06" w14:textId="77777777" w:rsidR="00BF0F87" w:rsidRDefault="00BF0F87">
      <w:pPr>
        <w:spacing w:line="240" w:lineRule="auto"/>
      </w:pPr>
      <w:r>
        <w:separator/>
      </w:r>
    </w:p>
  </w:endnote>
  <w:endnote w:type="continuationSeparator" w:id="0">
    <w:p w14:paraId="6806ADF8" w14:textId="77777777" w:rsidR="00BF0F87" w:rsidRDefault="00BF0F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6AAF6" w14:textId="77777777" w:rsidR="00BF0F87" w:rsidRDefault="00BF0F87">
      <w:pPr>
        <w:spacing w:line="240" w:lineRule="auto"/>
      </w:pPr>
      <w:r>
        <w:separator/>
      </w:r>
    </w:p>
  </w:footnote>
  <w:footnote w:type="continuationSeparator" w:id="0">
    <w:p w14:paraId="32FE25D2" w14:textId="77777777" w:rsidR="00BF0F87" w:rsidRDefault="00BF0F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F139A" w14:textId="0EBF9F71" w:rsidR="000A2842" w:rsidRDefault="00070851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  <w:r>
      <w:drawing>
        <wp:anchor distT="0" distB="0" distL="114300" distR="114300" simplePos="0" relativeHeight="251659264" behindDoc="0" locked="0" layoutInCell="1" hidden="0" allowOverlap="1" wp14:anchorId="689EF754" wp14:editId="2EC02890">
          <wp:simplePos x="0" y="0"/>
          <wp:positionH relativeFrom="column">
            <wp:posOffset>-463550</wp:posOffset>
          </wp:positionH>
          <wp:positionV relativeFrom="paragraph">
            <wp:posOffset>-110032</wp:posOffset>
          </wp:positionV>
          <wp:extent cx="1782445" cy="386080"/>
          <wp:effectExtent l="0" t="0" r="0" b="0"/>
          <wp:wrapSquare wrapText="bothSides" distT="0" distB="0" distL="114300" distR="11430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2445" cy="386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CFEAE3" w14:textId="77777777" w:rsidR="000A2842" w:rsidRDefault="000A2842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5372EE8A" w14:textId="77777777" w:rsidR="000A2842" w:rsidRDefault="000A2842">
    <w:pPr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A4DA7"/>
    <w:multiLevelType w:val="multilevel"/>
    <w:tmpl w:val="A5B20668"/>
    <w:lvl w:ilvl="0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396536">
    <w:abstractNumId w:val="9"/>
  </w:num>
  <w:num w:numId="2" w16cid:durableId="850149429">
    <w:abstractNumId w:val="0"/>
  </w:num>
  <w:num w:numId="3" w16cid:durableId="148907577">
    <w:abstractNumId w:val="10"/>
  </w:num>
  <w:num w:numId="4" w16cid:durableId="416481598">
    <w:abstractNumId w:val="8"/>
  </w:num>
  <w:num w:numId="5" w16cid:durableId="764618925">
    <w:abstractNumId w:val="4"/>
  </w:num>
  <w:num w:numId="6" w16cid:durableId="1831360943">
    <w:abstractNumId w:val="6"/>
  </w:num>
  <w:num w:numId="7" w16cid:durableId="1028488232">
    <w:abstractNumId w:val="7"/>
  </w:num>
  <w:num w:numId="8" w16cid:durableId="1452359769">
    <w:abstractNumId w:val="1"/>
  </w:num>
  <w:num w:numId="9" w16cid:durableId="685444431">
    <w:abstractNumId w:val="5"/>
  </w:num>
  <w:num w:numId="10" w16cid:durableId="1933708853">
    <w:abstractNumId w:val="2"/>
  </w:num>
  <w:num w:numId="11" w16cid:durableId="1658994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42"/>
    <w:rsid w:val="0002196C"/>
    <w:rsid w:val="00025AB7"/>
    <w:rsid w:val="000306D0"/>
    <w:rsid w:val="00054E19"/>
    <w:rsid w:val="00070851"/>
    <w:rsid w:val="00092F03"/>
    <w:rsid w:val="000A2842"/>
    <w:rsid w:val="000A3E11"/>
    <w:rsid w:val="000B0FDB"/>
    <w:rsid w:val="000B6E0D"/>
    <w:rsid w:val="000E0A9F"/>
    <w:rsid w:val="000F26C8"/>
    <w:rsid w:val="000F6EB7"/>
    <w:rsid w:val="00116C58"/>
    <w:rsid w:val="00120E78"/>
    <w:rsid w:val="001408B0"/>
    <w:rsid w:val="001411C8"/>
    <w:rsid w:val="00167B94"/>
    <w:rsid w:val="00196826"/>
    <w:rsid w:val="001D2B0C"/>
    <w:rsid w:val="001D50BC"/>
    <w:rsid w:val="001E0B26"/>
    <w:rsid w:val="001F3413"/>
    <w:rsid w:val="001F415F"/>
    <w:rsid w:val="00215855"/>
    <w:rsid w:val="0022621B"/>
    <w:rsid w:val="00227CC3"/>
    <w:rsid w:val="002349F6"/>
    <w:rsid w:val="00256F9F"/>
    <w:rsid w:val="002579FC"/>
    <w:rsid w:val="002772F2"/>
    <w:rsid w:val="00282013"/>
    <w:rsid w:val="002933A0"/>
    <w:rsid w:val="00297727"/>
    <w:rsid w:val="002A3627"/>
    <w:rsid w:val="002F7DE3"/>
    <w:rsid w:val="00304D3A"/>
    <w:rsid w:val="00312ACA"/>
    <w:rsid w:val="00361AD4"/>
    <w:rsid w:val="0036275B"/>
    <w:rsid w:val="0038133E"/>
    <w:rsid w:val="00397A4D"/>
    <w:rsid w:val="003A7C8C"/>
    <w:rsid w:val="003D02BA"/>
    <w:rsid w:val="003F53D0"/>
    <w:rsid w:val="0040060C"/>
    <w:rsid w:val="0041162D"/>
    <w:rsid w:val="00431538"/>
    <w:rsid w:val="00445FF6"/>
    <w:rsid w:val="00457AEA"/>
    <w:rsid w:val="00482481"/>
    <w:rsid w:val="00485A32"/>
    <w:rsid w:val="00496332"/>
    <w:rsid w:val="004B2BB8"/>
    <w:rsid w:val="004C04CB"/>
    <w:rsid w:val="004F0AD2"/>
    <w:rsid w:val="005136FB"/>
    <w:rsid w:val="00527E37"/>
    <w:rsid w:val="00530586"/>
    <w:rsid w:val="00567515"/>
    <w:rsid w:val="005A2CEC"/>
    <w:rsid w:val="006038E0"/>
    <w:rsid w:val="00620B02"/>
    <w:rsid w:val="006452BA"/>
    <w:rsid w:val="0065702B"/>
    <w:rsid w:val="006710EF"/>
    <w:rsid w:val="006A56FE"/>
    <w:rsid w:val="006B3F8C"/>
    <w:rsid w:val="006C0845"/>
    <w:rsid w:val="006D052C"/>
    <w:rsid w:val="006E3029"/>
    <w:rsid w:val="006E516F"/>
    <w:rsid w:val="007039E5"/>
    <w:rsid w:val="00706B9C"/>
    <w:rsid w:val="00744750"/>
    <w:rsid w:val="0075734A"/>
    <w:rsid w:val="00760A7B"/>
    <w:rsid w:val="00764D16"/>
    <w:rsid w:val="007754CC"/>
    <w:rsid w:val="00782599"/>
    <w:rsid w:val="00797C7A"/>
    <w:rsid w:val="007B5D70"/>
    <w:rsid w:val="00824201"/>
    <w:rsid w:val="00826A05"/>
    <w:rsid w:val="00830C4F"/>
    <w:rsid w:val="0085551E"/>
    <w:rsid w:val="008640A3"/>
    <w:rsid w:val="00876C4E"/>
    <w:rsid w:val="008B0387"/>
    <w:rsid w:val="008B169C"/>
    <w:rsid w:val="008F0A9B"/>
    <w:rsid w:val="008F3D11"/>
    <w:rsid w:val="00907982"/>
    <w:rsid w:val="0092333E"/>
    <w:rsid w:val="00923FBA"/>
    <w:rsid w:val="00927CF6"/>
    <w:rsid w:val="009477E5"/>
    <w:rsid w:val="009542EB"/>
    <w:rsid w:val="00954F31"/>
    <w:rsid w:val="0097282F"/>
    <w:rsid w:val="009870A0"/>
    <w:rsid w:val="009B1C42"/>
    <w:rsid w:val="009B5074"/>
    <w:rsid w:val="009B75E8"/>
    <w:rsid w:val="009D01F3"/>
    <w:rsid w:val="009E0807"/>
    <w:rsid w:val="009E3B7C"/>
    <w:rsid w:val="00A13B58"/>
    <w:rsid w:val="00A24120"/>
    <w:rsid w:val="00A30C1E"/>
    <w:rsid w:val="00A32FDB"/>
    <w:rsid w:val="00A63B30"/>
    <w:rsid w:val="00A900EA"/>
    <w:rsid w:val="00A90EF5"/>
    <w:rsid w:val="00AA4F6E"/>
    <w:rsid w:val="00AB620F"/>
    <w:rsid w:val="00AF69FA"/>
    <w:rsid w:val="00B05588"/>
    <w:rsid w:val="00B10F4F"/>
    <w:rsid w:val="00B14CDF"/>
    <w:rsid w:val="00B234D0"/>
    <w:rsid w:val="00B2372A"/>
    <w:rsid w:val="00B647D9"/>
    <w:rsid w:val="00B76C64"/>
    <w:rsid w:val="00BA2ABD"/>
    <w:rsid w:val="00BB0E36"/>
    <w:rsid w:val="00BC3AF8"/>
    <w:rsid w:val="00BC6407"/>
    <w:rsid w:val="00BD2E77"/>
    <w:rsid w:val="00BE1149"/>
    <w:rsid w:val="00BF0F87"/>
    <w:rsid w:val="00C04B76"/>
    <w:rsid w:val="00C26DA8"/>
    <w:rsid w:val="00C50E41"/>
    <w:rsid w:val="00C52C35"/>
    <w:rsid w:val="00C63E3D"/>
    <w:rsid w:val="00C72AB1"/>
    <w:rsid w:val="00C7418A"/>
    <w:rsid w:val="00CA418D"/>
    <w:rsid w:val="00CB2877"/>
    <w:rsid w:val="00CC394D"/>
    <w:rsid w:val="00CF7432"/>
    <w:rsid w:val="00D030A3"/>
    <w:rsid w:val="00D622CE"/>
    <w:rsid w:val="00D75BAB"/>
    <w:rsid w:val="00D876F7"/>
    <w:rsid w:val="00DB12E7"/>
    <w:rsid w:val="00DD2474"/>
    <w:rsid w:val="00E2185C"/>
    <w:rsid w:val="00E3418E"/>
    <w:rsid w:val="00E44C01"/>
    <w:rsid w:val="00E80499"/>
    <w:rsid w:val="00E8262A"/>
    <w:rsid w:val="00E85349"/>
    <w:rsid w:val="00EA3B6F"/>
    <w:rsid w:val="00EA580F"/>
    <w:rsid w:val="00ED0512"/>
    <w:rsid w:val="00EF5B6C"/>
    <w:rsid w:val="00F11E5B"/>
    <w:rsid w:val="00F21ED6"/>
    <w:rsid w:val="00F355B9"/>
    <w:rsid w:val="00F709AB"/>
    <w:rsid w:val="00F86F27"/>
    <w:rsid w:val="00FB53AF"/>
    <w:rsid w:val="00FC3F7A"/>
    <w:rsid w:val="00FC62CF"/>
    <w:rsid w:val="00FE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275FA"/>
  <w15:docId w15:val="{288DEB55-5326-4B41-9101-66FBC6FF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sr-Latn-R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C63E3D"/>
    <w:pPr>
      <w:spacing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2877"/>
    <w:rPr>
      <w:rFonts w:ascii="Arial" w:eastAsia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2877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C640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6407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E44C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edia.discoverysports.com/post/warner-bros-discovery-grows-australian-open-streaming-audiences-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Stammers</dc:creator>
  <cp:lastModifiedBy>New Media Team</cp:lastModifiedBy>
  <cp:revision>5</cp:revision>
  <cp:lastPrinted>2024-01-02T10:38:00Z</cp:lastPrinted>
  <dcterms:created xsi:type="dcterms:W3CDTF">2024-01-08T09:35:00Z</dcterms:created>
  <dcterms:modified xsi:type="dcterms:W3CDTF">2024-01-08T09:44:00Z</dcterms:modified>
</cp:coreProperties>
</file>