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B12EF" w14:textId="33AA2719" w:rsidR="009F4A9E" w:rsidRDefault="009F4A9E" w:rsidP="009F4A9E">
      <w:pPr>
        <w:pStyle w:val="xmsonormal"/>
        <w:spacing w:before="0" w:beforeAutospacing="0" w:after="0" w:afterAutospacing="0"/>
        <w:jc w:val="center"/>
        <w:rPr>
          <w:rFonts w:ascii="Candara" w:hAnsi="Candara" w:cs="Segoe UI"/>
          <w:color w:val="000000"/>
          <w:sz w:val="22"/>
          <w:szCs w:val="22"/>
        </w:rPr>
      </w:pPr>
      <w:r w:rsidRPr="009F4A9E">
        <w:rPr>
          <w:rFonts w:ascii="Candara" w:hAnsi="Candara" w:cs="Segoe UI"/>
          <w:color w:val="000000"/>
          <w:sz w:val="22"/>
          <w:szCs w:val="22"/>
        </w:rPr>
        <w:t>Saopštenje za medije</w:t>
      </w:r>
    </w:p>
    <w:p w14:paraId="7DA075BD" w14:textId="77777777" w:rsidR="001711AA" w:rsidRPr="009F4A9E" w:rsidRDefault="001711AA" w:rsidP="009F4A9E">
      <w:pPr>
        <w:pStyle w:val="xmsonormal"/>
        <w:spacing w:before="0" w:beforeAutospacing="0" w:after="0" w:afterAutospacing="0"/>
        <w:jc w:val="center"/>
        <w:rPr>
          <w:rFonts w:ascii="Candara" w:hAnsi="Candara" w:cs="Segoe UI"/>
          <w:color w:val="000000"/>
          <w:sz w:val="22"/>
          <w:szCs w:val="22"/>
        </w:rPr>
      </w:pPr>
    </w:p>
    <w:p w14:paraId="2ECC2AAD" w14:textId="4EAAF247" w:rsidR="009F4A9E" w:rsidRDefault="009F4A9E" w:rsidP="009F4A9E">
      <w:pPr>
        <w:pStyle w:val="xmsonormal"/>
        <w:spacing w:before="0" w:beforeAutospacing="0" w:after="0" w:afterAutospacing="0"/>
        <w:jc w:val="center"/>
        <w:rPr>
          <w:rFonts w:ascii="Candara" w:hAnsi="Candara" w:cs="Segoe UI"/>
          <w:b/>
          <w:bCs/>
          <w:color w:val="000000"/>
          <w:sz w:val="22"/>
          <w:szCs w:val="22"/>
        </w:rPr>
      </w:pPr>
      <w:r w:rsidRPr="009F4A9E">
        <w:rPr>
          <w:rFonts w:ascii="Candara" w:hAnsi="Candara" w:cs="Segoe UI"/>
          <w:b/>
          <w:bCs/>
          <w:color w:val="000000"/>
          <w:sz w:val="22"/>
          <w:szCs w:val="22"/>
        </w:rPr>
        <w:t>Serijal “Okružen</w:t>
      </w:r>
      <w:r w:rsidR="00C60E77">
        <w:rPr>
          <w:rFonts w:ascii="Candara" w:hAnsi="Candara" w:cs="Segoe UI"/>
          <w:b/>
          <w:bCs/>
          <w:color w:val="000000"/>
          <w:sz w:val="22"/>
          <w:szCs w:val="22"/>
        </w:rPr>
        <w:t>i</w:t>
      </w:r>
      <w:r w:rsidRPr="009F4A9E">
        <w:rPr>
          <w:rFonts w:ascii="Candara" w:hAnsi="Candara" w:cs="Segoe UI"/>
          <w:b/>
          <w:bCs/>
          <w:color w:val="000000"/>
          <w:sz w:val="22"/>
          <w:szCs w:val="22"/>
        </w:rPr>
        <w:t xml:space="preserve"> ćerkama” stiže na TLC kanal</w:t>
      </w:r>
    </w:p>
    <w:p w14:paraId="7F7A59E0" w14:textId="77777777" w:rsidR="001711AA" w:rsidRDefault="001711AA" w:rsidP="009F4A9E">
      <w:pPr>
        <w:pStyle w:val="xmsonormal"/>
        <w:spacing w:before="0" w:beforeAutospacing="0" w:after="0" w:afterAutospacing="0"/>
        <w:jc w:val="center"/>
        <w:rPr>
          <w:rFonts w:ascii="Candara" w:hAnsi="Candara" w:cs="Segoe UI"/>
          <w:b/>
          <w:bCs/>
          <w:color w:val="000000"/>
          <w:sz w:val="22"/>
          <w:szCs w:val="22"/>
        </w:rPr>
      </w:pPr>
    </w:p>
    <w:p w14:paraId="33A98C59" w14:textId="10929DDB" w:rsidR="001711AA" w:rsidRPr="001711AA" w:rsidRDefault="001711AA" w:rsidP="009F4A9E">
      <w:pPr>
        <w:pStyle w:val="xmsonormal"/>
        <w:spacing w:before="0" w:beforeAutospacing="0" w:after="0" w:afterAutospacing="0"/>
        <w:jc w:val="center"/>
        <w:rPr>
          <w:rFonts w:ascii="Candara" w:hAnsi="Candara" w:cs="Segoe UI"/>
          <w:color w:val="000000"/>
          <w:sz w:val="22"/>
          <w:szCs w:val="22"/>
        </w:rPr>
      </w:pPr>
      <w:r w:rsidRPr="001711AA">
        <w:rPr>
          <w:rFonts w:ascii="Candara" w:hAnsi="Candara" w:cs="Segoe UI"/>
          <w:color w:val="000000"/>
          <w:sz w:val="22"/>
          <w:szCs w:val="22"/>
        </w:rPr>
        <w:t>(</w:t>
      </w:r>
      <w:r>
        <w:rPr>
          <w:rFonts w:ascii="Candara" w:hAnsi="Candara" w:cs="Segoe UI"/>
          <w:color w:val="000000"/>
          <w:sz w:val="22"/>
          <w:szCs w:val="22"/>
        </w:rPr>
        <w:t xml:space="preserve">eng. </w:t>
      </w:r>
      <w:r w:rsidRPr="001711AA">
        <w:rPr>
          <w:rFonts w:ascii="Candara" w:hAnsi="Candara" w:cs="Segoe UI"/>
          <w:color w:val="000000"/>
          <w:sz w:val="22"/>
          <w:szCs w:val="22"/>
        </w:rPr>
        <w:t>Outdaughtered)</w:t>
      </w:r>
    </w:p>
    <w:p w14:paraId="789329AE" w14:textId="77777777" w:rsidR="001711AA" w:rsidRDefault="001711AA" w:rsidP="009F4A9E">
      <w:pPr>
        <w:pStyle w:val="xmsonormal"/>
        <w:spacing w:before="0" w:beforeAutospacing="0" w:after="0" w:afterAutospacing="0"/>
        <w:jc w:val="center"/>
        <w:rPr>
          <w:rFonts w:ascii="Candara" w:hAnsi="Candara" w:cs="Segoe UI"/>
          <w:b/>
          <w:bCs/>
          <w:color w:val="000000"/>
          <w:sz w:val="22"/>
          <w:szCs w:val="22"/>
        </w:rPr>
      </w:pPr>
    </w:p>
    <w:p w14:paraId="3D0BCD02" w14:textId="1B88D3B8" w:rsidR="00E82282" w:rsidRPr="009F4A9E" w:rsidRDefault="001711AA" w:rsidP="009F4A9E">
      <w:pPr>
        <w:pStyle w:val="xmsonormal"/>
        <w:spacing w:before="0" w:beforeAutospacing="0" w:after="0" w:afterAutospacing="0"/>
        <w:jc w:val="center"/>
        <w:rPr>
          <w:rFonts w:ascii="Candara" w:hAnsi="Candara" w:cs="Segoe UI"/>
          <w:b/>
          <w:bCs/>
          <w:color w:val="000000"/>
          <w:sz w:val="22"/>
          <w:szCs w:val="22"/>
        </w:rPr>
      </w:pPr>
      <w:r>
        <w:rPr>
          <w:rFonts w:ascii="Candara" w:hAnsi="Candara" w:cs="Segoe UI"/>
          <w:b/>
          <w:bCs/>
          <w:color w:val="000000"/>
          <w:sz w:val="22"/>
          <w:szCs w:val="22"/>
        </w:rPr>
        <w:drawing>
          <wp:inline distT="0" distB="0" distL="0" distR="0" wp14:anchorId="6B2EF6AF" wp14:editId="5856C615">
            <wp:extent cx="4181475" cy="2350739"/>
            <wp:effectExtent l="0" t="0" r="0" b="0"/>
            <wp:docPr id="108717681" name="Picture 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7681" name="Picture 1" descr="A group of people posing for a photo&#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85167" cy="2352815"/>
                    </a:xfrm>
                    <a:prstGeom prst="rect">
                      <a:avLst/>
                    </a:prstGeom>
                  </pic:spPr>
                </pic:pic>
              </a:graphicData>
            </a:graphic>
          </wp:inline>
        </w:drawing>
      </w:r>
    </w:p>
    <w:p w14:paraId="6EF2E0AF" w14:textId="77777777" w:rsidR="009F4A9E" w:rsidRPr="009F4A9E" w:rsidRDefault="009F4A9E" w:rsidP="00E6638D">
      <w:pPr>
        <w:pStyle w:val="xmsonormal"/>
        <w:spacing w:before="0" w:beforeAutospacing="0" w:after="0" w:afterAutospacing="0"/>
        <w:jc w:val="both"/>
        <w:rPr>
          <w:rFonts w:ascii="Candara" w:hAnsi="Candara" w:cs="Segoe UI"/>
          <w:b/>
          <w:bCs/>
          <w:color w:val="000000"/>
          <w:sz w:val="22"/>
          <w:szCs w:val="22"/>
        </w:rPr>
      </w:pPr>
    </w:p>
    <w:p w14:paraId="424F0F73" w14:textId="6B11179E" w:rsidR="00E6638D" w:rsidRDefault="00EE2B77" w:rsidP="00E6638D">
      <w:pPr>
        <w:pStyle w:val="xmsonormal"/>
        <w:spacing w:before="0" w:beforeAutospacing="0" w:after="0" w:afterAutospacing="0"/>
        <w:jc w:val="both"/>
        <w:rPr>
          <w:rFonts w:ascii="Candara" w:hAnsi="Candara" w:cs="Segoe UI"/>
          <w:b/>
          <w:bCs/>
          <w:color w:val="000000"/>
          <w:sz w:val="22"/>
          <w:szCs w:val="22"/>
        </w:rPr>
      </w:pPr>
      <w:r>
        <w:rPr>
          <w:rFonts w:ascii="Candara" w:hAnsi="Candara" w:cs="Segoe UI"/>
          <w:b/>
          <w:bCs/>
          <w:color w:val="000000"/>
          <w:sz w:val="22"/>
          <w:szCs w:val="22"/>
        </w:rPr>
        <w:t>Beograd, 11.7.2023.</w:t>
      </w:r>
    </w:p>
    <w:p w14:paraId="4076AE86" w14:textId="77777777" w:rsidR="00EE2B77" w:rsidRPr="00EE2B77" w:rsidRDefault="00EE2B77" w:rsidP="00E6638D">
      <w:pPr>
        <w:pStyle w:val="xmsonormal"/>
        <w:spacing w:before="0" w:beforeAutospacing="0" w:after="0" w:afterAutospacing="0"/>
        <w:jc w:val="both"/>
        <w:rPr>
          <w:rFonts w:ascii="Candara" w:hAnsi="Candara" w:cs="Segoe UI"/>
          <w:b/>
          <w:bCs/>
          <w:color w:val="000000"/>
          <w:sz w:val="22"/>
          <w:szCs w:val="22"/>
        </w:rPr>
      </w:pPr>
    </w:p>
    <w:p w14:paraId="513665CA" w14:textId="4A4CA153" w:rsidR="003A083D" w:rsidRDefault="009F4A9E" w:rsidP="00E6638D">
      <w:pPr>
        <w:pStyle w:val="xmsonormal"/>
        <w:spacing w:before="0" w:beforeAutospacing="0" w:after="0" w:afterAutospacing="0"/>
        <w:jc w:val="both"/>
        <w:rPr>
          <w:rFonts w:ascii="Candara" w:hAnsi="Candara" w:cs="Segoe UI"/>
          <w:color w:val="000000"/>
          <w:sz w:val="22"/>
          <w:szCs w:val="22"/>
        </w:rPr>
      </w:pPr>
      <w:r w:rsidRPr="009F4A9E">
        <w:rPr>
          <w:rFonts w:ascii="Candara" w:hAnsi="Candara" w:cs="Segoe UI"/>
          <w:color w:val="000000"/>
          <w:sz w:val="22"/>
          <w:szCs w:val="22"/>
        </w:rPr>
        <w:t>Dokumentarni serijal o poznatim petorkama pod nazivom “Okružen</w:t>
      </w:r>
      <w:r w:rsidR="00C60E77">
        <w:rPr>
          <w:rFonts w:ascii="Candara" w:hAnsi="Candara" w:cs="Segoe UI"/>
          <w:color w:val="000000"/>
          <w:sz w:val="22"/>
          <w:szCs w:val="22"/>
        </w:rPr>
        <w:t>i</w:t>
      </w:r>
      <w:r w:rsidRPr="009F4A9E">
        <w:rPr>
          <w:rFonts w:ascii="Candara" w:hAnsi="Candara" w:cs="Segoe UI"/>
          <w:color w:val="000000"/>
          <w:sz w:val="22"/>
          <w:szCs w:val="22"/>
        </w:rPr>
        <w:t xml:space="preserve"> ćerkama” stiže na TLC kanal </w:t>
      </w:r>
      <w:r w:rsidR="00E950ED">
        <w:rPr>
          <w:rFonts w:ascii="Candara" w:hAnsi="Candara" w:cs="Segoe UI"/>
          <w:color w:val="000000"/>
          <w:sz w:val="22"/>
          <w:szCs w:val="22"/>
        </w:rPr>
        <w:t>nedeljom u 20 časova.</w:t>
      </w:r>
      <w:r w:rsidRPr="009F4A9E">
        <w:t xml:space="preserve"> </w:t>
      </w:r>
      <w:r w:rsidRPr="009F4A9E">
        <w:rPr>
          <w:rFonts w:ascii="Candara" w:hAnsi="Candara" w:cs="Segoe UI"/>
          <w:color w:val="000000"/>
          <w:sz w:val="22"/>
          <w:szCs w:val="22"/>
        </w:rPr>
        <w:t>Sa pet petogodišnjak</w:t>
      </w:r>
      <w:r w:rsidR="001711AA">
        <w:rPr>
          <w:rFonts w:ascii="Candara" w:hAnsi="Candara" w:cs="Segoe UI"/>
          <w:color w:val="000000"/>
          <w:sz w:val="22"/>
          <w:szCs w:val="22"/>
        </w:rPr>
        <w:t>inj</w:t>
      </w:r>
      <w:r w:rsidRPr="009F4A9E">
        <w:rPr>
          <w:rFonts w:ascii="Candara" w:hAnsi="Candara" w:cs="Segoe UI"/>
          <w:color w:val="000000"/>
          <w:sz w:val="22"/>
          <w:szCs w:val="22"/>
        </w:rPr>
        <w:t xml:space="preserve">a i jednim tinejdžerom, život porodice Bazbi je uvek bio užurban. Čak i pre nego što je pandemija COVID-19 počela da utiče na život u Hjustonu, Bazbijevi su već imali pune </w:t>
      </w:r>
      <w:r w:rsidR="00FE17AD">
        <w:rPr>
          <w:rFonts w:ascii="Candara" w:hAnsi="Candara" w:cs="Segoe UI"/>
          <w:color w:val="000000"/>
          <w:sz w:val="22"/>
          <w:szCs w:val="22"/>
        </w:rPr>
        <w:t xml:space="preserve">ruke posla </w:t>
      </w:r>
      <w:r w:rsidRPr="009F4A9E">
        <w:rPr>
          <w:rFonts w:ascii="Candara" w:hAnsi="Candara" w:cs="Segoe UI"/>
          <w:color w:val="000000"/>
          <w:sz w:val="22"/>
          <w:szCs w:val="22"/>
        </w:rPr>
        <w:t xml:space="preserve">sa novim školskim rasporedom, približavajući se prekretnicama i </w:t>
      </w:r>
      <w:r w:rsidR="00FE17AD">
        <w:rPr>
          <w:rFonts w:ascii="Candara" w:hAnsi="Candara" w:cs="Segoe UI"/>
          <w:color w:val="000000"/>
          <w:sz w:val="22"/>
          <w:szCs w:val="22"/>
        </w:rPr>
        <w:t>planiranj</w:t>
      </w:r>
      <w:r w:rsidR="003A083D">
        <w:rPr>
          <w:rFonts w:ascii="Candara" w:hAnsi="Candara" w:cs="Segoe UI"/>
          <w:color w:val="000000"/>
          <w:sz w:val="22"/>
          <w:szCs w:val="22"/>
        </w:rPr>
        <w:t>u</w:t>
      </w:r>
      <w:r w:rsidR="00FE17AD">
        <w:rPr>
          <w:rFonts w:ascii="Candara" w:hAnsi="Candara" w:cs="Segoe UI"/>
          <w:color w:val="000000"/>
          <w:sz w:val="22"/>
          <w:szCs w:val="22"/>
        </w:rPr>
        <w:t xml:space="preserve"> </w:t>
      </w:r>
      <w:r w:rsidRPr="009F4A9E">
        <w:rPr>
          <w:rFonts w:ascii="Candara" w:hAnsi="Candara" w:cs="Segoe UI"/>
          <w:color w:val="000000"/>
          <w:sz w:val="22"/>
          <w:szCs w:val="22"/>
        </w:rPr>
        <w:t>porodični</w:t>
      </w:r>
      <w:r w:rsidR="00FE17AD">
        <w:rPr>
          <w:rFonts w:ascii="Candara" w:hAnsi="Candara" w:cs="Segoe UI"/>
          <w:color w:val="000000"/>
          <w:sz w:val="22"/>
          <w:szCs w:val="22"/>
        </w:rPr>
        <w:t>h putovanja</w:t>
      </w:r>
      <w:r w:rsidRPr="009F4A9E">
        <w:rPr>
          <w:rFonts w:ascii="Candara" w:hAnsi="Candara" w:cs="Segoe UI"/>
          <w:color w:val="000000"/>
          <w:sz w:val="22"/>
          <w:szCs w:val="22"/>
        </w:rPr>
        <w:t xml:space="preserve">. </w:t>
      </w:r>
    </w:p>
    <w:p w14:paraId="29E77221" w14:textId="77777777" w:rsidR="003A083D" w:rsidRDefault="003A083D" w:rsidP="00E6638D">
      <w:pPr>
        <w:pStyle w:val="xmsonormal"/>
        <w:spacing w:before="0" w:beforeAutospacing="0" w:after="0" w:afterAutospacing="0"/>
        <w:jc w:val="both"/>
        <w:rPr>
          <w:rFonts w:ascii="Candara" w:hAnsi="Candara" w:cs="Segoe UI"/>
          <w:color w:val="000000"/>
          <w:sz w:val="22"/>
          <w:szCs w:val="22"/>
        </w:rPr>
      </w:pPr>
    </w:p>
    <w:p w14:paraId="0484093C" w14:textId="1F3FFACB" w:rsidR="003A083D" w:rsidRDefault="003A083D" w:rsidP="00E6638D">
      <w:pPr>
        <w:pStyle w:val="xmsonormal"/>
        <w:spacing w:before="0" w:beforeAutospacing="0" w:after="0" w:afterAutospacing="0"/>
        <w:jc w:val="both"/>
        <w:rPr>
          <w:rFonts w:ascii="Candara" w:hAnsi="Candara" w:cs="Segoe UI"/>
          <w:color w:val="000000"/>
          <w:sz w:val="22"/>
          <w:szCs w:val="22"/>
        </w:rPr>
      </w:pPr>
      <w:r w:rsidRPr="003A083D">
        <w:rPr>
          <w:rFonts w:ascii="Candara" w:hAnsi="Candara" w:cs="Segoe UI"/>
          <w:color w:val="000000"/>
          <w:sz w:val="22"/>
          <w:szCs w:val="22"/>
        </w:rPr>
        <w:t>Odlučujući da odu na poseban porodični odmor u Vajoming, Blejk i petorke Ava, Olivija, Rajli, Parker i Hejzel su uzbuđen</w:t>
      </w:r>
      <w:r>
        <w:rPr>
          <w:rFonts w:ascii="Candara" w:hAnsi="Candara" w:cs="Segoe UI"/>
          <w:color w:val="000000"/>
          <w:sz w:val="22"/>
          <w:szCs w:val="22"/>
        </w:rPr>
        <w:t>i</w:t>
      </w:r>
      <w:r w:rsidRPr="003A083D">
        <w:rPr>
          <w:rFonts w:ascii="Candara" w:hAnsi="Candara" w:cs="Segoe UI"/>
          <w:color w:val="000000"/>
          <w:sz w:val="22"/>
          <w:szCs w:val="22"/>
        </w:rPr>
        <w:t xml:space="preserve"> što vide sneg po prvi put i uče da skijaju. Ali kada se vrate sa svog putovanja, svet se naglo zaustavlja </w:t>
      </w:r>
      <w:r w:rsidR="001711AA">
        <w:rPr>
          <w:rFonts w:ascii="Candara" w:hAnsi="Candara" w:cs="Segoe UI"/>
          <w:color w:val="000000"/>
          <w:sz w:val="22"/>
          <w:szCs w:val="22"/>
        </w:rPr>
        <w:t xml:space="preserve">i suočava </w:t>
      </w:r>
      <w:r w:rsidRPr="003A083D">
        <w:rPr>
          <w:rFonts w:ascii="Candara" w:hAnsi="Candara" w:cs="Segoe UI"/>
          <w:color w:val="000000"/>
          <w:sz w:val="22"/>
          <w:szCs w:val="22"/>
        </w:rPr>
        <w:t xml:space="preserve">sa posledicama novog koronavirusa. Karantin </w:t>
      </w:r>
      <w:r>
        <w:rPr>
          <w:rFonts w:ascii="Candara" w:hAnsi="Candara" w:cs="Segoe UI"/>
          <w:color w:val="000000"/>
          <w:sz w:val="22"/>
          <w:szCs w:val="22"/>
        </w:rPr>
        <w:t>sa petorkama</w:t>
      </w:r>
      <w:r w:rsidRPr="003A083D">
        <w:rPr>
          <w:rFonts w:ascii="Candara" w:hAnsi="Candara" w:cs="Segoe UI"/>
          <w:color w:val="000000"/>
          <w:sz w:val="22"/>
          <w:szCs w:val="22"/>
        </w:rPr>
        <w:t xml:space="preserve"> je izazov za koji nijedan roditelj nikada ne može biti potpuno spreman. Planovi za rođendane, </w:t>
      </w:r>
      <w:r w:rsidR="00E950ED">
        <w:rPr>
          <w:rFonts w:ascii="Candara" w:hAnsi="Candara" w:cs="Segoe UI"/>
          <w:color w:val="000000"/>
          <w:sz w:val="22"/>
          <w:szCs w:val="22"/>
        </w:rPr>
        <w:t>u</w:t>
      </w:r>
      <w:r w:rsidRPr="003A083D">
        <w:rPr>
          <w:rFonts w:ascii="Candara" w:hAnsi="Candara" w:cs="Segoe UI"/>
          <w:color w:val="000000"/>
          <w:sz w:val="22"/>
          <w:szCs w:val="22"/>
        </w:rPr>
        <w:t>skršnje praznike i potencijalnu proceduru oko Hazel počinju da se raspliću dok se porodica prilagođava pandemiji</w:t>
      </w:r>
      <w:r>
        <w:rPr>
          <w:rFonts w:ascii="Candara" w:hAnsi="Candara" w:cs="Segoe UI"/>
          <w:color w:val="000000"/>
          <w:sz w:val="22"/>
          <w:szCs w:val="22"/>
        </w:rPr>
        <w:t xml:space="preserve"> i prelazi</w:t>
      </w:r>
      <w:r w:rsidRPr="003A083D">
        <w:rPr>
          <w:rFonts w:ascii="Candara" w:hAnsi="Candara" w:cs="Segoe UI"/>
          <w:color w:val="000000"/>
          <w:sz w:val="22"/>
          <w:szCs w:val="22"/>
        </w:rPr>
        <w:t xml:space="preserve"> na školovanje od kuće</w:t>
      </w:r>
      <w:r>
        <w:rPr>
          <w:rFonts w:ascii="Candara" w:hAnsi="Candara" w:cs="Segoe UI"/>
          <w:color w:val="000000"/>
          <w:sz w:val="22"/>
          <w:szCs w:val="22"/>
        </w:rPr>
        <w:t xml:space="preserve">. </w:t>
      </w:r>
      <w:r w:rsidRPr="003A083D">
        <w:rPr>
          <w:rFonts w:ascii="Candara" w:hAnsi="Candara" w:cs="Segoe UI"/>
          <w:color w:val="000000"/>
          <w:sz w:val="22"/>
          <w:szCs w:val="22"/>
        </w:rPr>
        <w:t xml:space="preserve"> Blejk i pet</w:t>
      </w:r>
      <w:r>
        <w:rPr>
          <w:rFonts w:ascii="Candara" w:hAnsi="Candara" w:cs="Segoe UI"/>
          <w:color w:val="000000"/>
          <w:sz w:val="22"/>
          <w:szCs w:val="22"/>
        </w:rPr>
        <w:t>ork</w:t>
      </w:r>
      <w:r w:rsidRPr="003A083D">
        <w:rPr>
          <w:rFonts w:ascii="Candara" w:hAnsi="Candara" w:cs="Segoe UI"/>
          <w:color w:val="000000"/>
          <w:sz w:val="22"/>
          <w:szCs w:val="22"/>
        </w:rPr>
        <w:t xml:space="preserve">e pokušavaju da donesu najbolje odluke za zdravlje i bezbednost porodice. Dok Teksas pojačava svoje bezbednosne mere naredbom o ostanku kod kuće, poslednja epizoda sezone </w:t>
      </w:r>
      <w:r>
        <w:rPr>
          <w:rFonts w:ascii="Candara" w:hAnsi="Candara" w:cs="Segoe UI"/>
          <w:color w:val="000000"/>
          <w:sz w:val="22"/>
          <w:szCs w:val="22"/>
        </w:rPr>
        <w:t>sačinjena je od ličnih</w:t>
      </w:r>
      <w:r w:rsidRPr="003A083D">
        <w:rPr>
          <w:rFonts w:ascii="Candara" w:hAnsi="Candara" w:cs="Segoe UI"/>
          <w:color w:val="000000"/>
          <w:sz w:val="22"/>
          <w:szCs w:val="22"/>
        </w:rPr>
        <w:t xml:space="preserve"> snim</w:t>
      </w:r>
      <w:r>
        <w:rPr>
          <w:rFonts w:ascii="Candara" w:hAnsi="Candara" w:cs="Segoe UI"/>
          <w:color w:val="000000"/>
          <w:sz w:val="22"/>
          <w:szCs w:val="22"/>
        </w:rPr>
        <w:t>a</w:t>
      </w:r>
      <w:r w:rsidRPr="003A083D">
        <w:rPr>
          <w:rFonts w:ascii="Candara" w:hAnsi="Candara" w:cs="Segoe UI"/>
          <w:color w:val="000000"/>
          <w:sz w:val="22"/>
          <w:szCs w:val="22"/>
        </w:rPr>
        <w:t>k</w:t>
      </w:r>
      <w:r>
        <w:rPr>
          <w:rFonts w:ascii="Candara" w:hAnsi="Candara" w:cs="Segoe UI"/>
          <w:color w:val="000000"/>
          <w:sz w:val="22"/>
          <w:szCs w:val="22"/>
        </w:rPr>
        <w:t>a</w:t>
      </w:r>
      <w:r w:rsidRPr="003A083D">
        <w:rPr>
          <w:rFonts w:ascii="Candara" w:hAnsi="Candara" w:cs="Segoe UI"/>
          <w:color w:val="000000"/>
          <w:sz w:val="22"/>
          <w:szCs w:val="22"/>
        </w:rPr>
        <w:t xml:space="preserve"> porodice Bazbi, dok se realnost karantina i socijalnog distanciranja nameće.</w:t>
      </w:r>
    </w:p>
    <w:p w14:paraId="5CB32C1F" w14:textId="77777777" w:rsidR="00EE2B77" w:rsidRDefault="00EE2B77" w:rsidP="00E6638D">
      <w:pPr>
        <w:pStyle w:val="xmsonormal"/>
        <w:spacing w:before="0" w:beforeAutospacing="0" w:after="0" w:afterAutospacing="0"/>
        <w:jc w:val="both"/>
        <w:rPr>
          <w:rFonts w:ascii="Candara" w:hAnsi="Candara" w:cs="Segoe UI"/>
          <w:color w:val="000000"/>
          <w:sz w:val="22"/>
          <w:szCs w:val="22"/>
        </w:rPr>
      </w:pPr>
    </w:p>
    <w:p w14:paraId="7647BC26" w14:textId="77777777" w:rsidR="00EE2B77" w:rsidRPr="00EE2B77" w:rsidRDefault="00EE2B77" w:rsidP="00EE2B77">
      <w:pPr>
        <w:pStyle w:val="xmsonormal"/>
        <w:spacing w:before="0" w:beforeAutospacing="0" w:after="0" w:afterAutospacing="0"/>
        <w:rPr>
          <w:rFonts w:ascii="Candara" w:hAnsi="Candara" w:cs="Segoe UI"/>
          <w:b/>
          <w:bCs/>
          <w:color w:val="767171" w:themeColor="background2" w:themeShade="80"/>
          <w:sz w:val="22"/>
          <w:szCs w:val="22"/>
          <w:lang w:val="hr-HR"/>
        </w:rPr>
      </w:pPr>
      <w:r w:rsidRPr="00EE2B77">
        <w:rPr>
          <w:rFonts w:ascii="Candara" w:hAnsi="Candara" w:cs="Segoe UI"/>
          <w:b/>
          <w:bCs/>
          <w:color w:val="767171" w:themeColor="background2" w:themeShade="80"/>
          <w:sz w:val="22"/>
          <w:szCs w:val="22"/>
          <w:lang w:val="hr-HR"/>
        </w:rPr>
        <w:t>O kompaniji Warner Bros. Discovery</w:t>
      </w:r>
    </w:p>
    <w:p w14:paraId="3909E655" w14:textId="77777777" w:rsidR="00EE2B77" w:rsidRPr="00EE2B77" w:rsidRDefault="00EE2B77" w:rsidP="00EE2B77">
      <w:pPr>
        <w:pStyle w:val="xmsonormal"/>
        <w:spacing w:before="0" w:beforeAutospacing="0" w:after="0" w:afterAutospacing="0"/>
        <w:jc w:val="both"/>
        <w:rPr>
          <w:rFonts w:ascii="Candara" w:hAnsi="Candara" w:cs="Segoe UI"/>
          <w:color w:val="000000"/>
          <w:sz w:val="22"/>
          <w:szCs w:val="22"/>
          <w:lang w:val="hr-HR"/>
        </w:rPr>
      </w:pPr>
      <w:r w:rsidRPr="00EE2B77">
        <w:rPr>
          <w:rFonts w:ascii="Candara" w:hAnsi="Candara" w:cs="Segoe UI"/>
          <w:color w:val="767171" w:themeColor="background2" w:themeShade="80"/>
          <w:sz w:val="22"/>
          <w:szCs w:val="22"/>
          <w:lang w:val="hr-HR"/>
        </w:rPr>
        <w:t xml:space="preserve">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w:t>
      </w:r>
      <w:r w:rsidRPr="00EE2B77">
        <w:rPr>
          <w:rFonts w:ascii="Candara" w:hAnsi="Candara" w:cs="Segoe UI"/>
          <w:color w:val="767171" w:themeColor="background2" w:themeShade="80"/>
          <w:sz w:val="22"/>
          <w:szCs w:val="22"/>
          <w:lang w:val="hr-HR"/>
        </w:rPr>
        <w:lastRenderedPageBreak/>
        <w:t xml:space="preserve">Cartoon Network, Adult Swim, Turner Classic Movies, Discovery en Español, Hogar de HGTV i druge. Za više informacija posetite </w:t>
      </w:r>
      <w:hyperlink r:id="rId7" w:history="1">
        <w:r w:rsidRPr="00EE2B77">
          <w:rPr>
            <w:rStyle w:val="Hyperlink"/>
            <w:rFonts w:ascii="Candara" w:hAnsi="Candara" w:cs="Segoe UI"/>
            <w:sz w:val="22"/>
            <w:szCs w:val="22"/>
            <w:lang w:val="hr-HR"/>
          </w:rPr>
          <w:t>www.wbd.com</w:t>
        </w:r>
      </w:hyperlink>
    </w:p>
    <w:p w14:paraId="6FE4E9CB" w14:textId="77777777" w:rsidR="00EE2B77" w:rsidRPr="00EE2B77" w:rsidRDefault="00EE2B77" w:rsidP="00EE2B77">
      <w:pPr>
        <w:pStyle w:val="xmsonormal"/>
        <w:spacing w:before="0" w:beforeAutospacing="0" w:after="0" w:afterAutospacing="0"/>
        <w:jc w:val="both"/>
        <w:rPr>
          <w:rFonts w:ascii="Candara" w:hAnsi="Candara" w:cs="Segoe UI"/>
          <w:color w:val="000000"/>
          <w:sz w:val="20"/>
          <w:szCs w:val="20"/>
        </w:rPr>
      </w:pPr>
    </w:p>
    <w:p w14:paraId="78FDF0BD" w14:textId="3B77F879" w:rsidR="00E6638D" w:rsidRPr="00EE2B77" w:rsidRDefault="00E6638D" w:rsidP="00EE2B77">
      <w:pPr>
        <w:pStyle w:val="xmsonormal"/>
        <w:spacing w:before="0" w:beforeAutospacing="0" w:after="0" w:afterAutospacing="0"/>
        <w:jc w:val="both"/>
        <w:rPr>
          <w:rFonts w:ascii="Candara" w:hAnsi="Candara" w:cs="Segoe UI"/>
          <w:color w:val="000000"/>
          <w:sz w:val="20"/>
          <w:szCs w:val="20"/>
        </w:rPr>
      </w:pPr>
      <w:r w:rsidRPr="00EE2B77">
        <w:rPr>
          <w:rFonts w:ascii="Candara" w:hAnsi="Candara" w:cs="Segoe UI"/>
          <w:color w:val="000000"/>
          <w:sz w:val="20"/>
          <w:szCs w:val="20"/>
        </w:rPr>
        <w:t> </w:t>
      </w:r>
    </w:p>
    <w:sectPr w:rsidR="00E6638D" w:rsidRPr="00EE2B7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08617" w14:textId="77777777" w:rsidR="00E10E88" w:rsidRDefault="00E10E88" w:rsidP="003A083D">
      <w:pPr>
        <w:spacing w:after="0" w:line="240" w:lineRule="auto"/>
      </w:pPr>
      <w:r>
        <w:separator/>
      </w:r>
    </w:p>
  </w:endnote>
  <w:endnote w:type="continuationSeparator" w:id="0">
    <w:p w14:paraId="697AE7C8" w14:textId="77777777" w:rsidR="00E10E88" w:rsidRDefault="00E10E88" w:rsidP="003A0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FA4AF" w14:textId="77777777" w:rsidR="00E10E88" w:rsidRDefault="00E10E88" w:rsidP="003A083D">
      <w:pPr>
        <w:spacing w:after="0" w:line="240" w:lineRule="auto"/>
      </w:pPr>
      <w:r>
        <w:separator/>
      </w:r>
    </w:p>
  </w:footnote>
  <w:footnote w:type="continuationSeparator" w:id="0">
    <w:p w14:paraId="3EE0BA57" w14:textId="77777777" w:rsidR="00E10E88" w:rsidRDefault="00E10E88" w:rsidP="003A08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5060D" w14:textId="5F3DAB94" w:rsidR="003A083D" w:rsidRDefault="003A083D">
    <w:pPr>
      <w:pStyle w:val="Header"/>
    </w:pPr>
    <w:r>
      <w:drawing>
        <wp:inline distT="0" distB="0" distL="0" distR="0" wp14:anchorId="1D0A1707" wp14:editId="27221CF8">
          <wp:extent cx="1546772" cy="315595"/>
          <wp:effectExtent l="0" t="0" r="0" b="8255"/>
          <wp:docPr id="4" name="Picture 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78773" cy="362931"/>
                  </a:xfrm>
                  <a:prstGeom prst="rect">
                    <a:avLst/>
                  </a:prstGeom>
                </pic:spPr>
              </pic:pic>
            </a:graphicData>
          </a:graphic>
        </wp:inline>
      </w:drawing>
    </w:r>
    <w:r>
      <w:t xml:space="preserve">                                                                                                                  </w:t>
    </w:r>
    <w:r w:rsidRPr="00B942DE">
      <w:rPr>
        <w:rFonts w:ascii="Segoe UI" w:hAnsi="Segoe UI" w:cs="Segoe UI"/>
        <w:sz w:val="20"/>
        <w:szCs w:val="20"/>
      </w:rPr>
      <w:drawing>
        <wp:inline distT="0" distB="0" distL="0" distR="0" wp14:anchorId="1A6BE005" wp14:editId="377DD5D7">
          <wp:extent cx="738326" cy="381000"/>
          <wp:effectExtent l="0" t="0" r="5080" b="0"/>
          <wp:docPr id="7" name="Picture 7" descr="A picture containing logo, red, font,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logo, red, font, symbol&#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4326" cy="384096"/>
                  </a:xfrm>
                  <a:prstGeom prst="rect">
                    <a:avLst/>
                  </a:prstGeom>
                  <a:noFill/>
                  <a:ln>
                    <a:noFill/>
                  </a:ln>
                </pic:spPr>
              </pic:pic>
            </a:graphicData>
          </a:graphic>
        </wp:inline>
      </w:drawing>
    </w:r>
  </w:p>
  <w:p w14:paraId="0060154F" w14:textId="77777777" w:rsidR="003A083D" w:rsidRDefault="003A08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38D"/>
    <w:rsid w:val="00035AAB"/>
    <w:rsid w:val="001711AA"/>
    <w:rsid w:val="00223733"/>
    <w:rsid w:val="003A083D"/>
    <w:rsid w:val="0052707F"/>
    <w:rsid w:val="00650F3E"/>
    <w:rsid w:val="00742EA5"/>
    <w:rsid w:val="007B53D0"/>
    <w:rsid w:val="009F4A9E"/>
    <w:rsid w:val="00C60E77"/>
    <w:rsid w:val="00E10E88"/>
    <w:rsid w:val="00E6638D"/>
    <w:rsid w:val="00E82282"/>
    <w:rsid w:val="00E950ED"/>
    <w:rsid w:val="00EE2B77"/>
    <w:rsid w:val="00F468BA"/>
    <w:rsid w:val="00FD181A"/>
    <w:rsid w:val="00FE17AD"/>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76669"/>
  <w15:chartTrackingRefBased/>
  <w15:docId w15:val="{DF643145-E4E3-4DC3-9E76-6374B4B34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msonormal"/>
    <w:basedOn w:val="Normal"/>
    <w:rsid w:val="00E6638D"/>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rsid w:val="00E6638D"/>
  </w:style>
  <w:style w:type="paragraph" w:styleId="Header">
    <w:name w:val="header"/>
    <w:basedOn w:val="Normal"/>
    <w:link w:val="HeaderChar"/>
    <w:uiPriority w:val="99"/>
    <w:unhideWhenUsed/>
    <w:rsid w:val="003A08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083D"/>
    <w:rPr>
      <w:noProof/>
      <w:lang w:val="sr-Latn-RS"/>
    </w:rPr>
  </w:style>
  <w:style w:type="paragraph" w:styleId="Footer">
    <w:name w:val="footer"/>
    <w:basedOn w:val="Normal"/>
    <w:link w:val="FooterChar"/>
    <w:uiPriority w:val="99"/>
    <w:unhideWhenUsed/>
    <w:rsid w:val="003A08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083D"/>
    <w:rPr>
      <w:noProof/>
      <w:lang w:val="sr-Latn-RS"/>
    </w:rPr>
  </w:style>
  <w:style w:type="character" w:styleId="Hyperlink">
    <w:name w:val="Hyperlink"/>
    <w:basedOn w:val="DefaultParagraphFont"/>
    <w:uiPriority w:val="99"/>
    <w:unhideWhenUsed/>
    <w:rsid w:val="00EE2B77"/>
    <w:rPr>
      <w:color w:val="0563C1" w:themeColor="hyperlink"/>
      <w:u w:val="single"/>
    </w:rPr>
  </w:style>
  <w:style w:type="character" w:styleId="UnresolvedMention">
    <w:name w:val="Unresolved Mention"/>
    <w:basedOn w:val="DefaultParagraphFont"/>
    <w:uiPriority w:val="99"/>
    <w:semiHidden/>
    <w:unhideWhenUsed/>
    <w:rsid w:val="00EE2B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98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wbd.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341</Words>
  <Characters>1945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Samson Silliton</dc:creator>
  <cp:keywords/>
  <dc:description/>
  <cp:lastModifiedBy>Vojislav Novakovic</cp:lastModifiedBy>
  <cp:revision>3</cp:revision>
  <dcterms:created xsi:type="dcterms:W3CDTF">2023-07-11T06:59:00Z</dcterms:created>
  <dcterms:modified xsi:type="dcterms:W3CDTF">2023-07-11T07:07:00Z</dcterms:modified>
</cp:coreProperties>
</file>